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FC" w:rsidRDefault="00C075E5" w:rsidP="00E74006">
      <w:pPr>
        <w:spacing w:after="120" w:line="240" w:lineRule="auto"/>
        <w:ind w:firstLine="567"/>
        <w:jc w:val="mediumKashida"/>
        <w:rPr>
          <w:rFonts w:ascii="Simplified Arabic" w:eastAsia="Calibri" w:hAnsi="Simplified Arabic" w:cs="PT Bold Heading"/>
          <w:b/>
          <w:bCs/>
          <w:sz w:val="24"/>
          <w:szCs w:val="24"/>
          <w:rtl/>
        </w:rPr>
      </w:pPr>
      <w:r>
        <w:rPr>
          <w:rFonts w:ascii="Simplified Arabic" w:eastAsia="Calibri" w:hAnsi="Simplified Arabic" w:cs="PT Bold Heading"/>
          <w:b/>
          <w:bCs/>
          <w:noProof/>
          <w:sz w:val="24"/>
          <w:szCs w:val="24"/>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35.25pt;margin-top:3.3pt;width:93.6pt;height:36pt;z-index:-251657728;mso-position-horizontal-relative:page" wrapcoords="7258 0 2419 8100 0 14400 -173 15750 2074 17550 13824 21150 15552 21150 17971 21150 21600 17100 21600 5400 20218 4500 7949 0 7258 0" o:allowincell="f" fillcolor="black" stroked="f">
            <v:shadow color="#868686"/>
            <v:textpath style="font-family:&quot;Andalus&quot;;v-text-align:right;v-text-kern:t" trim="t" fitpath="t" string="ترجمات"/>
            <w10:wrap type="through" anchorx="page"/>
          </v:shape>
        </w:pict>
      </w:r>
    </w:p>
    <w:p w:rsidR="00DA63FC" w:rsidRDefault="00DA63FC" w:rsidP="00E74006">
      <w:pPr>
        <w:spacing w:after="120" w:line="240" w:lineRule="auto"/>
        <w:ind w:firstLine="567"/>
        <w:jc w:val="mediumKashida"/>
        <w:rPr>
          <w:rFonts w:ascii="Simplified Arabic" w:eastAsia="Calibri" w:hAnsi="Simplified Arabic" w:cs="PT Bold Heading"/>
          <w:b/>
          <w:bCs/>
          <w:sz w:val="24"/>
          <w:szCs w:val="24"/>
          <w:rtl/>
        </w:rPr>
      </w:pPr>
    </w:p>
    <w:p w:rsidR="00A76C3A" w:rsidRPr="00DB65AF" w:rsidRDefault="00A76C3A" w:rsidP="00773FB8">
      <w:pPr>
        <w:spacing w:after="120" w:line="240" w:lineRule="auto"/>
        <w:ind w:firstLine="567"/>
        <w:jc w:val="center"/>
        <w:rPr>
          <w:rFonts w:ascii="Simplified Arabic" w:eastAsia="Calibri" w:hAnsi="Simplified Arabic" w:cs="PT Bold Heading"/>
          <w:b/>
          <w:bCs/>
          <w:sz w:val="40"/>
          <w:szCs w:val="40"/>
          <w:rtl/>
        </w:rPr>
      </w:pPr>
      <w:r w:rsidRPr="00DB65AF">
        <w:rPr>
          <w:rFonts w:ascii="Simplified Arabic" w:eastAsia="Calibri" w:hAnsi="Simplified Arabic" w:cs="PT Bold Heading"/>
          <w:b/>
          <w:bCs/>
          <w:sz w:val="40"/>
          <w:szCs w:val="40"/>
          <w:rtl/>
        </w:rPr>
        <w:t>استئناف عمالة الغزيين في إسرائيل</w:t>
      </w:r>
    </w:p>
    <w:p w:rsidR="00A76C3A" w:rsidRPr="00DB65AF" w:rsidRDefault="00A76C3A" w:rsidP="00773FB8">
      <w:pPr>
        <w:spacing w:after="120" w:line="240" w:lineRule="auto"/>
        <w:ind w:firstLine="567"/>
        <w:jc w:val="center"/>
        <w:rPr>
          <w:rFonts w:ascii="Simplified Arabic" w:eastAsia="Calibri" w:hAnsi="Simplified Arabic" w:cs="PT Bold Heading"/>
          <w:b/>
          <w:bCs/>
          <w:sz w:val="40"/>
          <w:szCs w:val="40"/>
          <w:rtl/>
        </w:rPr>
      </w:pPr>
      <w:r w:rsidRPr="00DB65AF">
        <w:rPr>
          <w:rFonts w:ascii="Simplified Arabic" w:eastAsia="Calibri" w:hAnsi="Simplified Arabic" w:cs="PT Bold Heading"/>
          <w:b/>
          <w:bCs/>
          <w:sz w:val="40"/>
          <w:szCs w:val="40"/>
          <w:rtl/>
        </w:rPr>
        <w:t>انجاز محدود لتقليص البطالة في غزة والاستقرار</w:t>
      </w:r>
      <w:r w:rsidR="007E6C76">
        <w:rPr>
          <w:rFonts w:ascii="Simplified Arabic" w:eastAsia="Calibri" w:hAnsi="Simplified Arabic" w:cs="PT Bold Heading" w:hint="cs"/>
          <w:b/>
          <w:bCs/>
          <w:sz w:val="40"/>
          <w:szCs w:val="40"/>
          <w:rtl/>
        </w:rPr>
        <w:t xml:space="preserve"> </w:t>
      </w:r>
      <w:r w:rsidRPr="00DB65AF">
        <w:rPr>
          <w:rFonts w:ascii="Simplified Arabic" w:eastAsia="Calibri" w:hAnsi="Simplified Arabic" w:cs="PT Bold Heading"/>
          <w:b/>
          <w:bCs/>
          <w:sz w:val="40"/>
          <w:szCs w:val="40"/>
          <w:rtl/>
        </w:rPr>
        <w:t>الأمني</w:t>
      </w:r>
    </w:p>
    <w:p w:rsidR="00DB65AF" w:rsidRPr="00882F50" w:rsidRDefault="00DB65AF" w:rsidP="00DB65AF">
      <w:pPr>
        <w:spacing w:after="120" w:line="240" w:lineRule="auto"/>
        <w:ind w:firstLine="567"/>
        <w:jc w:val="right"/>
        <w:rPr>
          <w:rFonts w:ascii="Simplified Arabic" w:eastAsia="Times New Roman" w:hAnsi="Simplified Arabic" w:cs="Simplified Arabic"/>
          <w:bCs/>
          <w:sz w:val="28"/>
          <w:szCs w:val="28"/>
          <w:rtl/>
          <w:lang w:val="x-none" w:eastAsia="x-none"/>
        </w:rPr>
      </w:pPr>
      <w:r w:rsidRPr="00882F50">
        <w:rPr>
          <w:rFonts w:ascii="Simplified Arabic" w:eastAsia="Times New Roman" w:hAnsi="Simplified Arabic" w:cs="Simplified Arabic"/>
          <w:bCs/>
          <w:sz w:val="28"/>
          <w:szCs w:val="28"/>
          <w:rtl/>
          <w:lang w:val="x-none" w:eastAsia="x-none"/>
        </w:rPr>
        <w:t>ترجمة: زهير عكاشة</w:t>
      </w:r>
    </w:p>
    <w:p w:rsidR="00DB65AF" w:rsidRDefault="00DB65AF" w:rsidP="00A76C3A">
      <w:pPr>
        <w:spacing w:after="120" w:line="240" w:lineRule="auto"/>
        <w:ind w:firstLine="567"/>
        <w:jc w:val="mediumKashida"/>
        <w:rPr>
          <w:rFonts w:ascii="Simplified Arabic" w:hAnsi="Simplified Arabic" w:cs="Simplified Arabic"/>
          <w:b/>
          <w:bCs/>
          <w:sz w:val="26"/>
          <w:szCs w:val="26"/>
          <w:rtl/>
        </w:rPr>
      </w:pPr>
    </w:p>
    <w:p w:rsidR="00A76C3A" w:rsidRPr="00773FB8" w:rsidRDefault="00A76C3A" w:rsidP="00A76C3A">
      <w:pPr>
        <w:spacing w:after="120" w:line="240" w:lineRule="auto"/>
        <w:ind w:firstLine="567"/>
        <w:jc w:val="mediumKashida"/>
        <w:rPr>
          <w:rFonts w:ascii="Simplified Arabic" w:hAnsi="Simplified Arabic" w:cs="Simplified Arabic"/>
          <w:b/>
          <w:bCs/>
          <w:sz w:val="28"/>
          <w:szCs w:val="28"/>
          <w:rtl/>
        </w:rPr>
      </w:pPr>
      <w:r w:rsidRPr="00773FB8">
        <w:rPr>
          <w:rFonts w:ascii="Simplified Arabic" w:hAnsi="Simplified Arabic" w:cs="Simplified Arabic"/>
          <w:b/>
          <w:bCs/>
          <w:sz w:val="28"/>
          <w:szCs w:val="28"/>
          <w:rtl/>
        </w:rPr>
        <w:t>المصدر: معهد الأمن القومي الإسرائيلي</w:t>
      </w:r>
    </w:p>
    <w:p w:rsidR="00A76C3A" w:rsidRPr="00773FB8" w:rsidRDefault="00A76C3A" w:rsidP="00A76C3A">
      <w:pPr>
        <w:spacing w:after="120" w:line="240" w:lineRule="auto"/>
        <w:ind w:firstLine="567"/>
        <w:jc w:val="mediumKashida"/>
        <w:rPr>
          <w:rFonts w:ascii="Simplified Arabic" w:hAnsi="Simplified Arabic" w:cs="Simplified Arabic"/>
          <w:b/>
          <w:bCs/>
          <w:sz w:val="28"/>
          <w:szCs w:val="28"/>
          <w:rtl/>
        </w:rPr>
      </w:pPr>
      <w:r w:rsidRPr="00773FB8">
        <w:rPr>
          <w:rFonts w:ascii="Simplified Arabic" w:hAnsi="Simplified Arabic" w:cs="Simplified Arabic"/>
          <w:b/>
          <w:bCs/>
          <w:sz w:val="28"/>
          <w:szCs w:val="28"/>
          <w:rtl/>
        </w:rPr>
        <w:t>التاريخ: 22/12/2021</w:t>
      </w:r>
    </w:p>
    <w:p w:rsidR="00A76C3A" w:rsidRPr="00773FB8" w:rsidRDefault="00A76C3A" w:rsidP="008F4357">
      <w:pPr>
        <w:spacing w:after="120" w:line="240" w:lineRule="auto"/>
        <w:ind w:firstLine="567"/>
        <w:jc w:val="mediumKashida"/>
        <w:rPr>
          <w:rFonts w:ascii="Simplified Arabic" w:hAnsi="Simplified Arabic" w:cs="Simplified Arabic"/>
          <w:b/>
          <w:bCs/>
          <w:sz w:val="28"/>
          <w:szCs w:val="28"/>
          <w:rtl/>
        </w:rPr>
      </w:pPr>
      <w:r w:rsidRPr="00773FB8">
        <w:rPr>
          <w:rFonts w:ascii="Simplified Arabic" w:hAnsi="Simplified Arabic" w:cs="Simplified Arabic"/>
          <w:b/>
          <w:bCs/>
          <w:sz w:val="28"/>
          <w:szCs w:val="28"/>
          <w:rtl/>
        </w:rPr>
        <w:t xml:space="preserve">الكاتب: حجاي </w:t>
      </w:r>
      <w:proofErr w:type="spellStart"/>
      <w:r w:rsidRPr="00773FB8">
        <w:rPr>
          <w:rFonts w:ascii="Simplified Arabic" w:hAnsi="Simplified Arabic" w:cs="Simplified Arabic"/>
          <w:b/>
          <w:bCs/>
          <w:sz w:val="28"/>
          <w:szCs w:val="28"/>
          <w:rtl/>
        </w:rPr>
        <w:t>إتكز</w:t>
      </w:r>
      <w:proofErr w:type="spellEnd"/>
      <w:r w:rsidRPr="00773FB8">
        <w:rPr>
          <w:rFonts w:ascii="Simplified Arabic" w:hAnsi="Simplified Arabic" w:cs="Simplified Arabic"/>
          <w:b/>
          <w:bCs/>
          <w:sz w:val="28"/>
          <w:szCs w:val="28"/>
          <w:rtl/>
        </w:rPr>
        <w:t xml:space="preserve"> واستبان كلور</w:t>
      </w:r>
    </w:p>
    <w:p w:rsidR="00A76C3A" w:rsidRPr="00EF6E27" w:rsidRDefault="00A76C3A" w:rsidP="008F4357">
      <w:pPr>
        <w:spacing w:after="120" w:line="240" w:lineRule="auto"/>
        <w:ind w:firstLine="567"/>
        <w:jc w:val="mediumKashida"/>
        <w:rPr>
          <w:rFonts w:ascii="Simplified Arabic" w:hAnsi="Simplified Arabic" w:cs="Simplified Arabic"/>
          <w:sz w:val="26"/>
          <w:szCs w:val="26"/>
          <w:rtl/>
        </w:rPr>
      </w:pPr>
      <w:r w:rsidRPr="00EF6E27">
        <w:rPr>
          <w:rFonts w:ascii="Simplified Arabic" w:hAnsi="Simplified Arabic" w:cs="Simplified Arabic"/>
          <w:sz w:val="26"/>
          <w:szCs w:val="26"/>
          <w:rtl/>
        </w:rPr>
        <w:t>عملت اسرائيل خلال العامين الم</w:t>
      </w:r>
      <w:r w:rsidRPr="00EF6E27">
        <w:rPr>
          <w:rFonts w:ascii="Simplified Arabic" w:hAnsi="Simplified Arabic" w:cs="Simplified Arabic" w:hint="cs"/>
          <w:sz w:val="26"/>
          <w:szCs w:val="26"/>
          <w:rtl/>
        </w:rPr>
        <w:t>ن</w:t>
      </w:r>
      <w:r w:rsidRPr="00EF6E27">
        <w:rPr>
          <w:rFonts w:ascii="Simplified Arabic" w:hAnsi="Simplified Arabic" w:cs="Simplified Arabic"/>
          <w:sz w:val="26"/>
          <w:szCs w:val="26"/>
          <w:rtl/>
        </w:rPr>
        <w:t xml:space="preserve">صرمين وبشكل غير رسمي على استئناف عمالة سكان من قطاع غزة في إسرائيل حيث ارتفع عدد من تلقوا "تصاريح تجار" إلى عشرة آلاف في شهر أكتوبر تشرين أول. هنا في هذا المقال نسلط الضوء بشكل مختصر على تاريخ العمالة الغزية في إسرائيل والعلاقة بين ذلك والبطالة المتفشية في القطاع والتأييد لحماس. وبناء على نتائج وردت في هذا المقال يتبين أن تأثير عمالة 10 آلاف عامل في إسرائيل على البطالة </w:t>
      </w:r>
      <w:r w:rsidRPr="00EF6E27">
        <w:rPr>
          <w:rFonts w:ascii="Simplified Arabic" w:hAnsi="Simplified Arabic" w:cs="Simplified Arabic" w:hint="cs"/>
          <w:sz w:val="26"/>
          <w:szCs w:val="26"/>
          <w:rtl/>
        </w:rPr>
        <w:t>في القطاع هو تأثير محدود نظراً للحجم الكبير لسوق العمل المحلي الفلسطيني إضافة إلى أن تأثير ذلك على حجم التأييد لحماس غير وا</w:t>
      </w:r>
      <w:r w:rsidR="008F4357">
        <w:rPr>
          <w:rFonts w:ascii="Simplified Arabic" w:hAnsi="Simplified Arabic" w:cs="Simplified Arabic" w:hint="cs"/>
          <w:sz w:val="26"/>
          <w:szCs w:val="26"/>
          <w:rtl/>
        </w:rPr>
        <w:t>ض</w:t>
      </w:r>
      <w:r w:rsidRPr="00EF6E27">
        <w:rPr>
          <w:rFonts w:ascii="Simplified Arabic" w:hAnsi="Simplified Arabic" w:cs="Simplified Arabic" w:hint="cs"/>
          <w:sz w:val="26"/>
          <w:szCs w:val="26"/>
          <w:rtl/>
        </w:rPr>
        <w:t xml:space="preserve">ح. أواخر أكتوبر من العام 2021 أعلنت اسرائيل أنها بصدد زيادة عدد تصاريح التجارة لعدد من السكان الغزيين من 5 آلاف إلى 10 آلاف تصريح جزء كبير منها للعمل براتب في إسرائيل. وقد اتخذت هذه الخطوة بعدما ارتفع عدد تصاريح التجارة من القطاع من 3 آلاف إلى 5 آلاف في يوليو تموز 2019 ومن 5 آلاف إلى 7 </w:t>
      </w:r>
      <w:r w:rsidR="008F4357">
        <w:rPr>
          <w:rFonts w:ascii="Simplified Arabic" w:hAnsi="Simplified Arabic" w:cs="Simplified Arabic" w:hint="cs"/>
          <w:sz w:val="26"/>
          <w:szCs w:val="26"/>
          <w:rtl/>
        </w:rPr>
        <w:lastRenderedPageBreak/>
        <w:t>آلاف أوائل العام 2020 قبل أن يحظ</w:t>
      </w:r>
      <w:r w:rsidRPr="00EF6E27">
        <w:rPr>
          <w:rFonts w:ascii="Simplified Arabic" w:hAnsi="Simplified Arabic" w:cs="Simplified Arabic" w:hint="cs"/>
          <w:sz w:val="26"/>
          <w:szCs w:val="26"/>
          <w:rtl/>
        </w:rPr>
        <w:t xml:space="preserve">ر دخول العمال إلى إسرائيل بداية وباء كورونا. رافقت الزيادة الأخيرة في عدد التصاريح توسع منطقة الصيد وزيادة حجم الصادرات من القطاع إلى إسرائيل. الهدف من هذه الاجراءات هو تحسين الأوضاع الاقتصادية للسكان المحليين الذين عانوا بشدة طيلة 16 عاماً انقضت على </w:t>
      </w:r>
      <w:r w:rsidR="008F4357">
        <w:rPr>
          <w:rFonts w:ascii="Simplified Arabic" w:hAnsi="Simplified Arabic" w:cs="Simplified Arabic" w:hint="cs"/>
          <w:sz w:val="26"/>
          <w:szCs w:val="26"/>
          <w:rtl/>
        </w:rPr>
        <w:t>تنفيذ</w:t>
      </w:r>
      <w:r w:rsidRPr="00EF6E27">
        <w:rPr>
          <w:rFonts w:ascii="Simplified Arabic" w:hAnsi="Simplified Arabic" w:cs="Simplified Arabic" w:hint="cs"/>
          <w:sz w:val="26"/>
          <w:szCs w:val="26"/>
          <w:rtl/>
        </w:rPr>
        <w:t xml:space="preserve"> خطة الانفصال عام 2005 وقد زادت هذه الأوضاع سوءاً بعد سيطرة حركة حماس على القطاع. تأمل الحكومة الإسرائيلية والأجهزة الأمنية بأن يؤدي تحسن الأوضاع الاقتصادية في القطاع في البقاء على حالة الهدوء الأمني على الحدود الجنوبية للبلاد كون إسرائيل تستطيع بكل سهولة التراجع عن هذه السياسة فيما لو تشوش</w:t>
      </w:r>
      <w:r w:rsidR="00AC01E7">
        <w:rPr>
          <w:rFonts w:ascii="Simplified Arabic" w:hAnsi="Simplified Arabic" w:cs="Simplified Arabic" w:hint="cs"/>
          <w:sz w:val="26"/>
          <w:szCs w:val="26"/>
          <w:rtl/>
        </w:rPr>
        <w:t>ت</w:t>
      </w:r>
      <w:r w:rsidRPr="00EF6E27">
        <w:rPr>
          <w:rFonts w:ascii="Simplified Arabic" w:hAnsi="Simplified Arabic" w:cs="Simplified Arabic" w:hint="cs"/>
          <w:sz w:val="26"/>
          <w:szCs w:val="26"/>
          <w:rtl/>
        </w:rPr>
        <w:t xml:space="preserve"> حالة الهدوء في المنطقة فضلاً عن أن سكان القطاع ولا سيما أسر العمال وغيرهم من المستفيدين مباشرة وغير مباشرة من العمل في إسرائيل قد يته</w:t>
      </w:r>
      <w:r w:rsidR="00AC01E7">
        <w:rPr>
          <w:rFonts w:ascii="Simplified Arabic" w:hAnsi="Simplified Arabic" w:cs="Simplified Arabic" w:hint="cs"/>
          <w:sz w:val="26"/>
          <w:szCs w:val="26"/>
          <w:rtl/>
        </w:rPr>
        <w:t>م</w:t>
      </w:r>
      <w:r w:rsidRPr="00EF6E27">
        <w:rPr>
          <w:rFonts w:ascii="Simplified Arabic" w:hAnsi="Simplified Arabic" w:cs="Simplified Arabic" w:hint="cs"/>
          <w:sz w:val="26"/>
          <w:szCs w:val="26"/>
          <w:rtl/>
        </w:rPr>
        <w:t xml:space="preserve">ون حماس بالأضرار بهم اقتصادياً عبر تصعيدهما الأوضاع الأمنية. لاشك أن زيادة عدد التصاريح لها تأثير كبير خاصة على العائلات التي يتلقى فيها أحد أفرادها تصاريح دخول. معدل الأجر اليومي للعمل في القطاع بلغ في الربع الثاني من العام 2021 60 </w:t>
      </w:r>
      <w:proofErr w:type="spellStart"/>
      <w:r w:rsidRPr="00EF6E27">
        <w:rPr>
          <w:rFonts w:ascii="Simplified Arabic" w:hAnsi="Simplified Arabic" w:cs="Simplified Arabic" w:hint="cs"/>
          <w:sz w:val="26"/>
          <w:szCs w:val="26"/>
          <w:rtl/>
        </w:rPr>
        <w:t>شيقلاً</w:t>
      </w:r>
      <w:proofErr w:type="spellEnd"/>
      <w:r w:rsidRPr="00EF6E27">
        <w:rPr>
          <w:rFonts w:ascii="Simplified Arabic" w:hAnsi="Simplified Arabic" w:cs="Simplified Arabic" w:hint="cs"/>
          <w:sz w:val="26"/>
          <w:szCs w:val="26"/>
          <w:rtl/>
        </w:rPr>
        <w:t xml:space="preserve"> ومعدل الأجر في القطاع الخاص هو 32 </w:t>
      </w:r>
      <w:proofErr w:type="spellStart"/>
      <w:r w:rsidRPr="00EF6E27">
        <w:rPr>
          <w:rFonts w:ascii="Simplified Arabic" w:hAnsi="Simplified Arabic" w:cs="Simplified Arabic" w:hint="cs"/>
          <w:sz w:val="26"/>
          <w:szCs w:val="26"/>
          <w:rtl/>
        </w:rPr>
        <w:t>شيقلاً</w:t>
      </w:r>
      <w:proofErr w:type="spellEnd"/>
      <w:r w:rsidRPr="00EF6E27">
        <w:rPr>
          <w:rFonts w:ascii="Simplified Arabic" w:hAnsi="Simplified Arabic" w:cs="Simplified Arabic" w:hint="cs"/>
          <w:sz w:val="26"/>
          <w:szCs w:val="26"/>
          <w:rtl/>
        </w:rPr>
        <w:t xml:space="preserve"> فقط. أيضاً الطلب المتدني على العمال هناك ينعكس من خلال حجم البطالة المرتفع (48 في المائة) إلى جانب نسبة العمالة الضعيفة البالغة 21 في المائة بين أولئك التي تتراوح أعمارهم ما بين 15 عاماً فما فوق</w:t>
      </w:r>
      <w:r w:rsidR="00AC01E7">
        <w:rPr>
          <w:rFonts w:ascii="Simplified Arabic" w:hAnsi="Simplified Arabic" w:cs="Simplified Arabic" w:hint="cs"/>
          <w:sz w:val="26"/>
          <w:szCs w:val="26"/>
          <w:rtl/>
        </w:rPr>
        <w:t>.</w:t>
      </w:r>
      <w:r w:rsidRPr="00EF6E27">
        <w:rPr>
          <w:rFonts w:ascii="Simplified Arabic" w:hAnsi="Simplified Arabic" w:cs="Simplified Arabic" w:hint="cs"/>
          <w:sz w:val="26"/>
          <w:szCs w:val="26"/>
          <w:rtl/>
        </w:rPr>
        <w:t xml:space="preserve"> للمقارنة فإن نسبة البطالة بين ال</w:t>
      </w:r>
      <w:r w:rsidR="00AC01E7">
        <w:rPr>
          <w:rFonts w:ascii="Simplified Arabic" w:hAnsi="Simplified Arabic" w:cs="Simplified Arabic" w:hint="cs"/>
          <w:sz w:val="26"/>
          <w:szCs w:val="26"/>
          <w:rtl/>
        </w:rPr>
        <w:t>فلسطينيين في الضفة الغربية ت</w:t>
      </w:r>
      <w:r w:rsidRPr="00EF6E27">
        <w:rPr>
          <w:rFonts w:ascii="Simplified Arabic" w:hAnsi="Simplified Arabic" w:cs="Simplified Arabic" w:hint="cs"/>
          <w:sz w:val="26"/>
          <w:szCs w:val="26"/>
          <w:rtl/>
        </w:rPr>
        <w:t>بلغ 17 في المائة في حين تبلغ النسبة بين العمالة والسكان 37 في المائة بمعنى آخر في غزة يعمل واحد فقط من بين خمسة أفراد بعد سن الخامسة عشرة في حين أن المعدل بالضفة الغربية هو واحد من أصل ثلاثة</w:t>
      </w:r>
      <w:r w:rsidR="00AC01E7">
        <w:rPr>
          <w:rFonts w:ascii="Simplified Arabic" w:hAnsi="Simplified Arabic" w:cs="Simplified Arabic" w:hint="cs"/>
          <w:sz w:val="26"/>
          <w:szCs w:val="26"/>
          <w:rtl/>
        </w:rPr>
        <w:t>.</w:t>
      </w:r>
      <w:r w:rsidRPr="00EF6E27">
        <w:rPr>
          <w:rFonts w:ascii="Simplified Arabic" w:hAnsi="Simplified Arabic" w:cs="Simplified Arabic" w:hint="cs"/>
          <w:sz w:val="26"/>
          <w:szCs w:val="26"/>
          <w:rtl/>
        </w:rPr>
        <w:t xml:space="preserve"> في هذه الحالة الموحشة وفي ظل سوق عمل صعب جداً على العمال تجد أن تصريح العمل في إسرائيل يشكل حدثاً معتبراً للعامل وأفراد أسرته حتى وأنهم لا يتلقون نفس الأجر الذي يتلقاه الع</w:t>
      </w:r>
      <w:r w:rsidR="00AC01E7">
        <w:rPr>
          <w:rFonts w:ascii="Simplified Arabic" w:hAnsi="Simplified Arabic" w:cs="Simplified Arabic" w:hint="cs"/>
          <w:sz w:val="26"/>
          <w:szCs w:val="26"/>
          <w:rtl/>
        </w:rPr>
        <w:t>ا</w:t>
      </w:r>
      <w:r w:rsidRPr="00EF6E27">
        <w:rPr>
          <w:rFonts w:ascii="Simplified Arabic" w:hAnsi="Simplified Arabic" w:cs="Simplified Arabic" w:hint="cs"/>
          <w:sz w:val="26"/>
          <w:szCs w:val="26"/>
          <w:rtl/>
        </w:rPr>
        <w:t xml:space="preserve">مل من الضفة الغربية والذي يتقاضى أجر لا يقل عن 265 </w:t>
      </w:r>
      <w:proofErr w:type="spellStart"/>
      <w:r w:rsidRPr="00EF6E27">
        <w:rPr>
          <w:rFonts w:ascii="Simplified Arabic" w:hAnsi="Simplified Arabic" w:cs="Simplified Arabic" w:hint="cs"/>
          <w:sz w:val="26"/>
          <w:szCs w:val="26"/>
          <w:rtl/>
        </w:rPr>
        <w:t>شيقل</w:t>
      </w:r>
      <w:proofErr w:type="spellEnd"/>
      <w:r w:rsidRPr="00EF6E27">
        <w:rPr>
          <w:rFonts w:ascii="Simplified Arabic" w:hAnsi="Simplified Arabic" w:cs="Simplified Arabic" w:hint="cs"/>
          <w:sz w:val="26"/>
          <w:szCs w:val="26"/>
          <w:rtl/>
        </w:rPr>
        <w:t xml:space="preserve"> يومياً.</w:t>
      </w:r>
    </w:p>
    <w:p w:rsidR="00A76C3A" w:rsidRPr="00DB65AF" w:rsidRDefault="00A76C3A" w:rsidP="001C17F1">
      <w:pPr>
        <w:spacing w:after="0" w:line="240" w:lineRule="auto"/>
        <w:ind w:firstLine="567"/>
        <w:jc w:val="mediumKashida"/>
        <w:rPr>
          <w:rFonts w:ascii="Times New Roman" w:eastAsia="Times New Roman" w:hAnsi="Times New Roman" w:cs="Mudir MT"/>
          <w:bCs/>
          <w:sz w:val="32"/>
          <w:szCs w:val="32"/>
          <w:rtl/>
          <w:lang w:val="x-none" w:eastAsia="x-none"/>
        </w:rPr>
      </w:pPr>
      <w:r w:rsidRPr="00DB65AF">
        <w:rPr>
          <w:rFonts w:ascii="Times New Roman" w:eastAsia="Times New Roman" w:hAnsi="Times New Roman" w:cs="Mudir MT" w:hint="cs"/>
          <w:bCs/>
          <w:sz w:val="32"/>
          <w:szCs w:val="32"/>
          <w:rtl/>
          <w:lang w:val="x-none" w:eastAsia="x-none"/>
        </w:rPr>
        <w:lastRenderedPageBreak/>
        <w:t>تصاريح العمال الغزيين ماضياً وحاضراً</w:t>
      </w:r>
    </w:p>
    <w:p w:rsidR="00A76C3A" w:rsidRPr="00EF6E27" w:rsidRDefault="00AC01E7" w:rsidP="00536408">
      <w:pPr>
        <w:spacing w:after="0" w:line="240" w:lineRule="auto"/>
        <w:ind w:firstLine="567"/>
        <w:jc w:val="mediumKashida"/>
        <w:rPr>
          <w:rFonts w:ascii="Simplified Arabic" w:hAnsi="Simplified Arabic" w:cs="Simplified Arabic"/>
          <w:sz w:val="26"/>
          <w:szCs w:val="26"/>
          <w:rtl/>
        </w:rPr>
      </w:pPr>
      <w:r>
        <w:rPr>
          <w:rFonts w:ascii="Simplified Arabic" w:hAnsi="Simplified Arabic" w:cs="Simplified Arabic" w:hint="cs"/>
          <w:sz w:val="26"/>
          <w:szCs w:val="26"/>
          <w:rtl/>
        </w:rPr>
        <w:t>شهدت</w:t>
      </w:r>
      <w:r w:rsidR="00A76C3A" w:rsidRPr="00EF6E27">
        <w:rPr>
          <w:rFonts w:ascii="Simplified Arabic" w:hAnsi="Simplified Arabic" w:cs="Simplified Arabic" w:hint="cs"/>
          <w:sz w:val="26"/>
          <w:szCs w:val="26"/>
          <w:rtl/>
        </w:rPr>
        <w:t xml:space="preserve"> الزيادة في عدد ت</w:t>
      </w:r>
      <w:r>
        <w:rPr>
          <w:rFonts w:ascii="Simplified Arabic" w:hAnsi="Simplified Arabic" w:cs="Simplified Arabic" w:hint="cs"/>
          <w:sz w:val="26"/>
          <w:szCs w:val="26"/>
          <w:rtl/>
        </w:rPr>
        <w:t>صاريح</w:t>
      </w:r>
      <w:r w:rsidR="00A76C3A" w:rsidRPr="00EF6E27">
        <w:rPr>
          <w:rFonts w:ascii="Simplified Arabic" w:hAnsi="Simplified Arabic" w:cs="Simplified Arabic" w:hint="cs"/>
          <w:sz w:val="26"/>
          <w:szCs w:val="26"/>
          <w:rtl/>
        </w:rPr>
        <w:t xml:space="preserve"> دخول العمال الغزيين إلى إسرائيل على مدار عامين تراجعاً حاداً في السياسة الإسرائيلية. </w:t>
      </w:r>
      <w:r>
        <w:rPr>
          <w:rFonts w:ascii="Simplified Arabic" w:hAnsi="Simplified Arabic" w:cs="Simplified Arabic" w:hint="cs"/>
          <w:sz w:val="26"/>
          <w:szCs w:val="26"/>
          <w:rtl/>
        </w:rPr>
        <w:t>ي</w:t>
      </w:r>
      <w:r w:rsidR="00A76C3A" w:rsidRPr="00EF6E27">
        <w:rPr>
          <w:rFonts w:ascii="Simplified Arabic" w:hAnsi="Simplified Arabic" w:cs="Simplified Arabic" w:hint="cs"/>
          <w:sz w:val="26"/>
          <w:szCs w:val="26"/>
          <w:rtl/>
        </w:rPr>
        <w:t xml:space="preserve">بين الشكل رقم 1 نسبة العمالة في إسرائيل </w:t>
      </w:r>
      <w:r w:rsidR="00536408">
        <w:rPr>
          <w:rFonts w:ascii="Simplified Arabic" w:hAnsi="Simplified Arabic" w:cs="Simplified Arabic" w:hint="cs"/>
          <w:sz w:val="26"/>
          <w:szCs w:val="26"/>
          <w:rtl/>
        </w:rPr>
        <w:t>من</w:t>
      </w:r>
      <w:r w:rsidR="00A76C3A" w:rsidRPr="00EF6E27">
        <w:rPr>
          <w:rFonts w:ascii="Simplified Arabic" w:hAnsi="Simplified Arabic" w:cs="Simplified Arabic" w:hint="cs"/>
          <w:sz w:val="26"/>
          <w:szCs w:val="26"/>
          <w:rtl/>
        </w:rPr>
        <w:t xml:space="preserve"> نسبة القوى العا</w:t>
      </w:r>
      <w:r w:rsidR="00536408">
        <w:rPr>
          <w:rFonts w:ascii="Simplified Arabic" w:hAnsi="Simplified Arabic" w:cs="Simplified Arabic" w:hint="cs"/>
          <w:sz w:val="26"/>
          <w:szCs w:val="26"/>
          <w:rtl/>
        </w:rPr>
        <w:t>م</w:t>
      </w:r>
      <w:r w:rsidR="00A76C3A" w:rsidRPr="00EF6E27">
        <w:rPr>
          <w:rFonts w:ascii="Simplified Arabic" w:hAnsi="Simplified Arabic" w:cs="Simplified Arabic" w:hint="cs"/>
          <w:sz w:val="26"/>
          <w:szCs w:val="26"/>
          <w:rtl/>
        </w:rPr>
        <w:t xml:space="preserve">لة ونسبة البطالة في القوى العاملة من عام 1968 إلى عام 2019. </w:t>
      </w:r>
    </w:p>
    <w:p w:rsidR="00A76C3A" w:rsidRDefault="00B370E6" w:rsidP="00536408">
      <w:pPr>
        <w:spacing w:after="0" w:line="240" w:lineRule="auto"/>
        <w:ind w:firstLine="567"/>
        <w:jc w:val="mediumKashida"/>
        <w:rPr>
          <w:rFonts w:ascii="Simplified Arabic" w:hAnsi="Simplified Arabic" w:cs="Simplified Arabic" w:hint="cs"/>
          <w:sz w:val="26"/>
          <w:szCs w:val="26"/>
          <w:rtl/>
        </w:rPr>
      </w:pPr>
      <w:r w:rsidRPr="00EF6E27">
        <w:rPr>
          <w:rFonts w:ascii="Simplified Arabic" w:hAnsi="Simplified Arabic" w:cs="Simplified Arabic"/>
          <w:noProof/>
          <w:sz w:val="26"/>
          <w:szCs w:val="26"/>
        </w:rPr>
        <w:drawing>
          <wp:anchor distT="0" distB="0" distL="114300" distR="114300" simplePos="0" relativeHeight="251656704" behindDoc="0" locked="0" layoutInCell="1" allowOverlap="1" wp14:anchorId="16ECB0BA" wp14:editId="11448DB0">
            <wp:simplePos x="0" y="0"/>
            <wp:positionH relativeFrom="column">
              <wp:posOffset>-635</wp:posOffset>
            </wp:positionH>
            <wp:positionV relativeFrom="paragraph">
              <wp:posOffset>2985770</wp:posOffset>
            </wp:positionV>
            <wp:extent cx="4505325" cy="2286000"/>
            <wp:effectExtent l="0" t="0" r="9525" b="0"/>
            <wp:wrapTopAndBottom/>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eg"/>
                    <pic:cNvPicPr/>
                  </pic:nvPicPr>
                  <pic:blipFill>
                    <a:blip r:embed="rId9">
                      <a:extLst>
                        <a:ext uri="{28A0092B-C50C-407E-A947-70E740481C1C}">
                          <a14:useLocalDpi xmlns:a14="http://schemas.microsoft.com/office/drawing/2010/main" val="0"/>
                        </a:ext>
                      </a:extLst>
                    </a:blip>
                    <a:stretch>
                      <a:fillRect/>
                    </a:stretch>
                  </pic:blipFill>
                  <pic:spPr>
                    <a:xfrm>
                      <a:off x="0" y="0"/>
                      <a:ext cx="4505325" cy="2286000"/>
                    </a:xfrm>
                    <a:prstGeom prst="rect">
                      <a:avLst/>
                    </a:prstGeom>
                  </pic:spPr>
                </pic:pic>
              </a:graphicData>
            </a:graphic>
            <wp14:sizeRelH relativeFrom="page">
              <wp14:pctWidth>0</wp14:pctWidth>
            </wp14:sizeRelH>
            <wp14:sizeRelV relativeFrom="page">
              <wp14:pctHeight>0</wp14:pctHeight>
            </wp14:sizeRelV>
          </wp:anchor>
        </w:drawing>
      </w:r>
      <w:r w:rsidR="00A76C3A" w:rsidRPr="00EF6E27">
        <w:rPr>
          <w:rFonts w:ascii="Simplified Arabic" w:hAnsi="Simplified Arabic" w:cs="Simplified Arabic" w:hint="cs"/>
          <w:sz w:val="26"/>
          <w:szCs w:val="26"/>
          <w:rtl/>
        </w:rPr>
        <w:t>شجعت إسرائيل خلال عقدي السبعينات والثمانينات على العمل في البلاد حيث وصل عدد العمال الفلسطينيين من غزة في إسرائيل عام 1987 إلى 46 ألف عامل. وفي عام 1991 وبعيد اندلاع حرب الخليج أقامت إسرائيل سياجاً أمنياً حول قطاع غزة وبدأت بالتحكم في حركة العمال. انخفض عدد العمال الغزيين في إسرائيل من 38 ألف عامل بين عامي 1991 و1993 إلى بضعة آلاف بين عام 1995 و1996. في عام 2000 زادت إسرائيل عدد العمال من القطاع إلى 26 ألف عامل (قبل الانتفاضة الثانية) لتقلصه ثانية مع اندلاع موجة أحداث العنف وأوقفته تماماً بعد تطبيق خطة فك الارتباط إلى أن جددته بشكل غير رسمي عام 2019.</w:t>
      </w:r>
    </w:p>
    <w:p w:rsidR="00536408" w:rsidRPr="00536408" w:rsidRDefault="00536408" w:rsidP="00536408">
      <w:pPr>
        <w:spacing w:after="120" w:line="240" w:lineRule="auto"/>
        <w:ind w:firstLine="57"/>
        <w:jc w:val="center"/>
        <w:rPr>
          <w:rFonts w:ascii="Times New Roman" w:eastAsia="Times New Roman" w:hAnsi="Times New Roman" w:cs="Mudir MT"/>
          <w:bCs/>
          <w:sz w:val="32"/>
          <w:szCs w:val="32"/>
          <w:rtl/>
          <w:lang w:val="x-none" w:eastAsia="x-none"/>
        </w:rPr>
      </w:pPr>
      <w:r w:rsidRPr="00536408">
        <w:rPr>
          <w:rFonts w:ascii="Times New Roman" w:eastAsia="Times New Roman" w:hAnsi="Times New Roman" w:cs="Mudir MT" w:hint="cs"/>
          <w:bCs/>
          <w:sz w:val="32"/>
          <w:szCs w:val="32"/>
          <w:rtl/>
          <w:lang w:val="x-none" w:eastAsia="x-none"/>
        </w:rPr>
        <w:t>شكل رقم (1)</w:t>
      </w:r>
    </w:p>
    <w:p w:rsidR="00A76C3A" w:rsidRPr="00EF6E27" w:rsidRDefault="00A76C3A" w:rsidP="00A76C3A">
      <w:pPr>
        <w:spacing w:after="120" w:line="240" w:lineRule="auto"/>
        <w:ind w:firstLine="567"/>
        <w:jc w:val="mediumKashida"/>
        <w:rPr>
          <w:rFonts w:ascii="Simplified Arabic" w:hAnsi="Simplified Arabic" w:cs="Simplified Arabic"/>
          <w:sz w:val="26"/>
          <w:szCs w:val="26"/>
          <w:rtl/>
        </w:rPr>
      </w:pPr>
    </w:p>
    <w:p w:rsidR="00A76C3A" w:rsidRPr="00DB65AF" w:rsidRDefault="00A76C3A" w:rsidP="001C17F1">
      <w:pPr>
        <w:spacing w:after="120" w:line="240" w:lineRule="auto"/>
        <w:ind w:firstLine="567"/>
        <w:jc w:val="mediumKashida"/>
        <w:rPr>
          <w:rFonts w:ascii="Times New Roman" w:eastAsia="Times New Roman" w:hAnsi="Times New Roman" w:cs="Mudir MT"/>
          <w:bCs/>
          <w:sz w:val="32"/>
          <w:szCs w:val="32"/>
          <w:rtl/>
          <w:lang w:val="x-none" w:eastAsia="x-none"/>
        </w:rPr>
      </w:pPr>
      <w:r w:rsidRPr="00DB65AF">
        <w:rPr>
          <w:rFonts w:ascii="Times New Roman" w:eastAsia="Times New Roman" w:hAnsi="Times New Roman" w:cs="Mudir MT" w:hint="cs"/>
          <w:bCs/>
          <w:sz w:val="32"/>
          <w:szCs w:val="32"/>
          <w:rtl/>
          <w:lang w:val="x-none" w:eastAsia="x-none"/>
        </w:rPr>
        <w:lastRenderedPageBreak/>
        <w:t>استئناف العمالة الغزية في إسرائيل</w:t>
      </w:r>
    </w:p>
    <w:p w:rsidR="00A76C3A" w:rsidRPr="00EF6E27" w:rsidRDefault="00A76C3A" w:rsidP="00B370E6">
      <w:pPr>
        <w:spacing w:after="120" w:line="240" w:lineRule="auto"/>
        <w:ind w:firstLine="567"/>
        <w:jc w:val="mediumKashida"/>
        <w:rPr>
          <w:rFonts w:ascii="Simplified Arabic" w:hAnsi="Simplified Arabic" w:cs="Simplified Arabic"/>
          <w:sz w:val="26"/>
          <w:szCs w:val="26"/>
          <w:rtl/>
        </w:rPr>
      </w:pPr>
      <w:r w:rsidRPr="00EF6E27">
        <w:rPr>
          <w:rFonts w:ascii="Simplified Arabic" w:hAnsi="Simplified Arabic" w:cs="Simplified Arabic" w:hint="cs"/>
          <w:sz w:val="26"/>
          <w:szCs w:val="26"/>
          <w:rtl/>
        </w:rPr>
        <w:t>لم تمنع زيادة العمالة في إسرائيل من تصاعد أعمال العنف سواء في الانتفاضة الأولى أو الثانية. يسلط الشكل رقم1 الضوء على العلاقة المتبادلة السلبية بين نسبة العمالة الغزية في إسرائيل ونسبة البطالة في غزة نفسها حيث تشير البيانات الإسرائيلية إلى أن البطالة التي كانت سائدة في القطاع أواخر الستينات هبطت مع توسع سوق العمل في إسرائيل وارتفعت أواسط الثمانينات. في الوقت نفسه وحسب المعلومات الفلسطينية فإن العلاقة المتبادلة بين السلس</w:t>
      </w:r>
      <w:r w:rsidR="00B370E6">
        <w:rPr>
          <w:rFonts w:ascii="Simplified Arabic" w:hAnsi="Simplified Arabic" w:cs="Simplified Arabic" w:hint="cs"/>
          <w:sz w:val="26"/>
          <w:szCs w:val="26"/>
          <w:rtl/>
        </w:rPr>
        <w:t>ل</w:t>
      </w:r>
      <w:r w:rsidRPr="00EF6E27">
        <w:rPr>
          <w:rFonts w:ascii="Simplified Arabic" w:hAnsi="Simplified Arabic" w:cs="Simplified Arabic" w:hint="cs"/>
          <w:sz w:val="26"/>
          <w:szCs w:val="26"/>
          <w:rtl/>
        </w:rPr>
        <w:t xml:space="preserve">تين أقوى في التسعينات وأوائل عقد الـ 2000 هناك زيادة قدرها 1 في المائة في نسبة العمالة الغزية في إسرائيل رافقها هبوط بنسبة 1.2 في المائة في نسبة البطالة في القطاع. تأثير العمل في قطاع غزة في ظل حكم حماس بعد عقد ونصف من القيود الاقتصادية والصراع المسلح الذي أحبط اقتصاد القطاع قد يكون أضعف لأن التأثير المضاعف سيكون أقل. وبناء على ذلك فإن الزيادة الافتراضية للعمال الغزيين في إسرائيل التي تصل إلى 2.1 في المائة من نسبة القوى العاملة التي تتألف في الوقت الراهن من 474 ألف عامل قد تقلص نسبة البطالة من 47 إلى 44 في المائة. هبوط كبير في معدل البطالة في قطاع غزة عن طريق العمالة في إسرائيل بـ 10 إلى 37 في المائة يتطلب إصدار تصاريح لـ 43 ألف عامل. التخفيض التام لنسبة البطالة بالعودة الافتراضية للتوازن مع حرية الحركة بين قطاع غزة وإسرائيل وهو الوضع الذي كان سائداً قبيل اندلاع الانتفاضة الأولى قد يغرق سوق العمل في البلاد بثلث العمالة الغزية علماً بأن 150 ألف عامل يفتقرون إلى مهارات تناسب سوق العمل الإسرائيلي. العودة لمثل هذا التوازن سيعود بالفائدة على حكم حماس التي قد تدعى بأن حملات العنف هي المسؤولة عن التحسن الملحوظ في الأوضاع الاقتصادية في القطاع. مع ذلك فإن من غير الواضح تماماً أن يكون لهذا التوازن تأثير جيد على الاقتصاد الإسرائيلي بغض النظر عن المخاطر الأمنية لأن العمال الغزيين قد </w:t>
      </w:r>
      <w:r w:rsidRPr="00EF6E27">
        <w:rPr>
          <w:rFonts w:ascii="Simplified Arabic" w:hAnsi="Simplified Arabic" w:cs="Simplified Arabic" w:hint="cs"/>
          <w:sz w:val="26"/>
          <w:szCs w:val="26"/>
          <w:rtl/>
        </w:rPr>
        <w:lastRenderedPageBreak/>
        <w:t>يطردوا عمالاً غير متعلمين خاصة من الوسط العربي في البلاد من ساحة سوق العمل.</w:t>
      </w:r>
    </w:p>
    <w:p w:rsidR="00A76C3A" w:rsidRPr="00DB65AF" w:rsidRDefault="00A76C3A" w:rsidP="00A76C3A">
      <w:pPr>
        <w:spacing w:after="120" w:line="240" w:lineRule="auto"/>
        <w:ind w:firstLine="567"/>
        <w:jc w:val="mediumKashida"/>
        <w:rPr>
          <w:rFonts w:ascii="Times New Roman" w:eastAsia="Times New Roman" w:hAnsi="Times New Roman" w:cs="Mudir MT"/>
          <w:bCs/>
          <w:sz w:val="32"/>
          <w:szCs w:val="32"/>
          <w:rtl/>
          <w:lang w:val="x-none" w:eastAsia="x-none"/>
        </w:rPr>
      </w:pPr>
      <w:r w:rsidRPr="00DB65AF">
        <w:rPr>
          <w:rFonts w:ascii="Times New Roman" w:eastAsia="Times New Roman" w:hAnsi="Times New Roman" w:cs="Mudir MT" w:hint="cs"/>
          <w:bCs/>
          <w:sz w:val="32"/>
          <w:szCs w:val="32"/>
          <w:rtl/>
          <w:lang w:val="x-none" w:eastAsia="x-none"/>
        </w:rPr>
        <w:t>تأثير زيادة عدد العمال الغزيين على القطاع نفسه</w:t>
      </w:r>
    </w:p>
    <w:p w:rsidR="00A76C3A" w:rsidRDefault="00790FC9" w:rsidP="00A76C3A">
      <w:pPr>
        <w:spacing w:after="120" w:line="240" w:lineRule="auto"/>
        <w:ind w:firstLine="567"/>
        <w:jc w:val="mediumKashida"/>
        <w:rPr>
          <w:rFonts w:ascii="Simplified Arabic" w:hAnsi="Simplified Arabic" w:cs="Simplified Arabic" w:hint="cs"/>
          <w:sz w:val="26"/>
          <w:szCs w:val="26"/>
          <w:rtl/>
        </w:rPr>
      </w:pPr>
      <w:r w:rsidRPr="00EF6E27">
        <w:rPr>
          <w:rFonts w:ascii="Simplified Arabic" w:hAnsi="Simplified Arabic" w:cs="Simplified Arabic" w:hint="cs"/>
          <w:noProof/>
          <w:sz w:val="26"/>
          <w:szCs w:val="26"/>
          <w:rtl/>
        </w:rPr>
        <w:drawing>
          <wp:anchor distT="0" distB="0" distL="114300" distR="114300" simplePos="0" relativeHeight="251657728" behindDoc="0" locked="0" layoutInCell="1" allowOverlap="1" wp14:anchorId="5CD918D1" wp14:editId="0F9A0137">
            <wp:simplePos x="0" y="0"/>
            <wp:positionH relativeFrom="column">
              <wp:posOffset>182880</wp:posOffset>
            </wp:positionH>
            <wp:positionV relativeFrom="paragraph">
              <wp:posOffset>2202180</wp:posOffset>
            </wp:positionV>
            <wp:extent cx="4213860" cy="3332480"/>
            <wp:effectExtent l="0" t="0" r="0" b="1270"/>
            <wp:wrapTopAndBottom/>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10">
                      <a:extLst>
                        <a:ext uri="{28A0092B-C50C-407E-A947-70E740481C1C}">
                          <a14:useLocalDpi xmlns:a14="http://schemas.microsoft.com/office/drawing/2010/main" val="0"/>
                        </a:ext>
                      </a:extLst>
                    </a:blip>
                    <a:stretch>
                      <a:fillRect/>
                    </a:stretch>
                  </pic:blipFill>
                  <pic:spPr>
                    <a:xfrm>
                      <a:off x="0" y="0"/>
                      <a:ext cx="4213860" cy="3332480"/>
                    </a:xfrm>
                    <a:prstGeom prst="rect">
                      <a:avLst/>
                    </a:prstGeom>
                  </pic:spPr>
                </pic:pic>
              </a:graphicData>
            </a:graphic>
            <wp14:sizeRelH relativeFrom="page">
              <wp14:pctWidth>0</wp14:pctWidth>
            </wp14:sizeRelH>
            <wp14:sizeRelV relativeFrom="page">
              <wp14:pctHeight>0</wp14:pctHeight>
            </wp14:sizeRelV>
          </wp:anchor>
        </w:drawing>
      </w:r>
      <w:r w:rsidR="00A76C3A" w:rsidRPr="00EF6E27">
        <w:rPr>
          <w:rFonts w:ascii="Simplified Arabic" w:hAnsi="Simplified Arabic" w:cs="Simplified Arabic" w:hint="cs"/>
          <w:sz w:val="26"/>
          <w:szCs w:val="26"/>
          <w:rtl/>
        </w:rPr>
        <w:t>رغم أن إسرائيل تأمل بأن تؤدي هذه السيادة البعيدة إلى زيادة الضغوط الداخلية على حماس للكف عن شن هجمات عنيفة على إسرائيل فإن تحقيق هذه الرغبة لا زال يشوبه الغموض الكبير. أولها واضح جداً أن هناك علاقة وثيقة بين معدل البطالة والتأييد لحماس في قطاع غزة. حدسياً يجب أن يكون معدل البطالة المرتفعة مترابطاً مع تراجع حجم التأييد لحماس.</w:t>
      </w:r>
    </w:p>
    <w:p w:rsidR="00B370E6" w:rsidRPr="00B370E6" w:rsidRDefault="00B370E6" w:rsidP="00B370E6">
      <w:pPr>
        <w:spacing w:after="120" w:line="240" w:lineRule="auto"/>
        <w:ind w:firstLine="567"/>
        <w:jc w:val="center"/>
        <w:rPr>
          <w:rFonts w:ascii="Times New Roman" w:eastAsia="Times New Roman" w:hAnsi="Times New Roman" w:cs="Mudir MT"/>
          <w:bCs/>
          <w:sz w:val="32"/>
          <w:szCs w:val="32"/>
          <w:rtl/>
          <w:lang w:val="x-none" w:eastAsia="x-none"/>
        </w:rPr>
      </w:pPr>
      <w:r w:rsidRPr="00B370E6">
        <w:rPr>
          <w:rFonts w:ascii="Times New Roman" w:eastAsia="Times New Roman" w:hAnsi="Times New Roman" w:cs="Mudir MT" w:hint="cs"/>
          <w:bCs/>
          <w:sz w:val="32"/>
          <w:szCs w:val="32"/>
          <w:rtl/>
          <w:lang w:val="x-none" w:eastAsia="x-none"/>
        </w:rPr>
        <w:t>شكل رقم (2)</w:t>
      </w:r>
    </w:p>
    <w:p w:rsidR="00790FC9" w:rsidRDefault="00790FC9" w:rsidP="00A76C3A">
      <w:pPr>
        <w:spacing w:after="120" w:line="240" w:lineRule="auto"/>
        <w:ind w:firstLine="567"/>
        <w:jc w:val="mediumKashida"/>
        <w:rPr>
          <w:rFonts w:ascii="Simplified Arabic" w:hAnsi="Simplified Arabic" w:cs="Simplified Arabic"/>
          <w:sz w:val="26"/>
          <w:szCs w:val="26"/>
          <w:rtl/>
        </w:rPr>
      </w:pPr>
    </w:p>
    <w:p w:rsidR="00A76C3A" w:rsidRPr="00EF6E27" w:rsidRDefault="00A76C3A" w:rsidP="00BD24C5">
      <w:pPr>
        <w:spacing w:after="120" w:line="240" w:lineRule="auto"/>
        <w:ind w:firstLine="567"/>
        <w:jc w:val="mediumKashida"/>
        <w:rPr>
          <w:rFonts w:ascii="Simplified Arabic" w:hAnsi="Simplified Arabic" w:cs="Simplified Arabic"/>
          <w:sz w:val="26"/>
          <w:szCs w:val="26"/>
          <w:rtl/>
        </w:rPr>
      </w:pPr>
      <w:r w:rsidRPr="00EF6E27">
        <w:rPr>
          <w:rFonts w:ascii="Simplified Arabic" w:hAnsi="Simplified Arabic" w:cs="Simplified Arabic" w:hint="cs"/>
          <w:sz w:val="26"/>
          <w:szCs w:val="26"/>
          <w:rtl/>
        </w:rPr>
        <w:lastRenderedPageBreak/>
        <w:t>الصورة فعلاً أكثر تعقيداً إذ يبين الشكل رقم2 أن هذه العلاقة كانت قائمة في عامي 2018 و2019 عندما صاحب تراجع بنسبة 1 بالمائة في معدل البطالة ارتفاعاً بنسبة 0.5 في المائة في حجم التأييد لحماس. وفي عام 2020 حدث هناك نوعاً من العلاقة المتبادلة المتعارضة بين البطالة والتأييد لحماس والسلس</w:t>
      </w:r>
      <w:r w:rsidR="00BD24C5">
        <w:rPr>
          <w:rFonts w:ascii="Simplified Arabic" w:hAnsi="Simplified Arabic" w:cs="Simplified Arabic" w:hint="cs"/>
          <w:sz w:val="26"/>
          <w:szCs w:val="26"/>
          <w:rtl/>
        </w:rPr>
        <w:t>ل</w:t>
      </w:r>
      <w:r w:rsidRPr="00EF6E27">
        <w:rPr>
          <w:rFonts w:ascii="Simplified Arabic" w:hAnsi="Simplified Arabic" w:cs="Simplified Arabic" w:hint="cs"/>
          <w:sz w:val="26"/>
          <w:szCs w:val="26"/>
          <w:rtl/>
        </w:rPr>
        <w:t>تين تسيران بنفس الاتجاه</w:t>
      </w:r>
      <w:r w:rsidR="00BD24C5">
        <w:rPr>
          <w:rFonts w:ascii="Simplified Arabic" w:hAnsi="Simplified Arabic" w:cs="Simplified Arabic" w:hint="cs"/>
          <w:sz w:val="26"/>
          <w:szCs w:val="26"/>
          <w:rtl/>
        </w:rPr>
        <w:t>.</w:t>
      </w:r>
      <w:r w:rsidRPr="00EF6E27">
        <w:rPr>
          <w:rFonts w:ascii="Simplified Arabic" w:hAnsi="Simplified Arabic" w:cs="Simplified Arabic" w:hint="cs"/>
          <w:sz w:val="26"/>
          <w:szCs w:val="26"/>
          <w:rtl/>
        </w:rPr>
        <w:t xml:space="preserve"> </w:t>
      </w:r>
      <w:r w:rsidR="00BD24C5">
        <w:rPr>
          <w:rFonts w:ascii="Simplified Arabic" w:hAnsi="Simplified Arabic" w:cs="Simplified Arabic" w:hint="cs"/>
          <w:sz w:val="26"/>
          <w:szCs w:val="26"/>
          <w:rtl/>
        </w:rPr>
        <w:t>ن</w:t>
      </w:r>
      <w:r w:rsidRPr="00EF6E27">
        <w:rPr>
          <w:rFonts w:ascii="Simplified Arabic" w:hAnsi="Simplified Arabic" w:cs="Simplified Arabic" w:hint="cs"/>
          <w:sz w:val="26"/>
          <w:szCs w:val="26"/>
          <w:rtl/>
        </w:rPr>
        <w:t>عتقد أن هذا التيار تأثر بالجائحة التي تسببت في زيادة معدل البطالة مع اضطرار السكان في الوقت نفسه إلى الاعتماد بشكل كبير على الخدمات العامة (خاصة الصحية) التي توفرها حماس.</w:t>
      </w:r>
    </w:p>
    <w:p w:rsidR="00A76C3A" w:rsidRPr="00EF6E27" w:rsidRDefault="00A76C3A" w:rsidP="00A76C3A">
      <w:pPr>
        <w:spacing w:after="120" w:line="240" w:lineRule="auto"/>
        <w:ind w:firstLine="567"/>
        <w:jc w:val="mediumKashida"/>
        <w:rPr>
          <w:rFonts w:ascii="Simplified Arabic" w:hAnsi="Simplified Arabic" w:cs="Simplified Arabic"/>
          <w:sz w:val="26"/>
          <w:szCs w:val="26"/>
          <w:rtl/>
        </w:rPr>
      </w:pPr>
      <w:r w:rsidRPr="00EF6E27">
        <w:rPr>
          <w:rFonts w:ascii="Simplified Arabic" w:hAnsi="Simplified Arabic" w:cs="Simplified Arabic" w:hint="cs"/>
          <w:sz w:val="26"/>
          <w:szCs w:val="26"/>
          <w:rtl/>
        </w:rPr>
        <w:t>وفي عام 2021 اكتسبت العلاقة التبادلية بين البطالة والتأييد لحماس من جديد الطابع السلبي ولكن من المبكر الأخذ بهاتين الملاحظتين سواء ظلت العلاقة التبادلية سلبية على المدى البعيد أم لا.</w:t>
      </w:r>
    </w:p>
    <w:p w:rsidR="00A76C3A" w:rsidRPr="00DB65AF" w:rsidRDefault="00A76C3A" w:rsidP="00A76C3A">
      <w:pPr>
        <w:spacing w:after="120" w:line="240" w:lineRule="auto"/>
        <w:ind w:firstLine="567"/>
        <w:jc w:val="mediumKashida"/>
        <w:rPr>
          <w:rFonts w:ascii="Times New Roman" w:eastAsia="Times New Roman" w:hAnsi="Times New Roman" w:cs="Mudir MT"/>
          <w:bCs/>
          <w:sz w:val="32"/>
          <w:szCs w:val="32"/>
          <w:rtl/>
          <w:lang w:val="x-none" w:eastAsia="x-none"/>
        </w:rPr>
      </w:pPr>
      <w:r w:rsidRPr="00DB65AF">
        <w:rPr>
          <w:rFonts w:ascii="Times New Roman" w:eastAsia="Times New Roman" w:hAnsi="Times New Roman" w:cs="Mudir MT" w:hint="cs"/>
          <w:bCs/>
          <w:sz w:val="32"/>
          <w:szCs w:val="32"/>
          <w:rtl/>
          <w:lang w:val="x-none" w:eastAsia="x-none"/>
        </w:rPr>
        <w:t>استنتاجات وتوصيات</w:t>
      </w:r>
    </w:p>
    <w:p w:rsidR="00A76C3A" w:rsidRPr="00EF6E27" w:rsidRDefault="00A76C3A" w:rsidP="00666FCA">
      <w:pPr>
        <w:spacing w:after="120" w:line="240" w:lineRule="auto"/>
        <w:ind w:firstLine="567"/>
        <w:jc w:val="mediumKashida"/>
        <w:rPr>
          <w:rFonts w:ascii="Simplified Arabic" w:hAnsi="Simplified Arabic" w:cs="Simplified Arabic"/>
          <w:sz w:val="26"/>
          <w:szCs w:val="26"/>
          <w:rtl/>
        </w:rPr>
      </w:pPr>
      <w:r w:rsidRPr="00EF6E27">
        <w:rPr>
          <w:rFonts w:ascii="Simplified Arabic" w:hAnsi="Simplified Arabic" w:cs="Simplified Arabic" w:hint="cs"/>
          <w:sz w:val="26"/>
          <w:szCs w:val="26"/>
          <w:rtl/>
        </w:rPr>
        <w:t xml:space="preserve">زيادة تصاريح العمل للغزيين يشكل عودة بل توسيع لحالة </w:t>
      </w:r>
      <w:proofErr w:type="spellStart"/>
      <w:r w:rsidRPr="00EF6E27">
        <w:rPr>
          <w:rFonts w:ascii="Simplified Arabic" w:hAnsi="Simplified Arabic" w:cs="Simplified Arabic" w:hint="cs"/>
          <w:sz w:val="26"/>
          <w:szCs w:val="26"/>
          <w:rtl/>
        </w:rPr>
        <w:t>الإسترخاء</w:t>
      </w:r>
      <w:proofErr w:type="spellEnd"/>
      <w:r w:rsidRPr="00EF6E27">
        <w:rPr>
          <w:rFonts w:ascii="Simplified Arabic" w:hAnsi="Simplified Arabic" w:cs="Simplified Arabic" w:hint="cs"/>
          <w:sz w:val="26"/>
          <w:szCs w:val="26"/>
          <w:rtl/>
        </w:rPr>
        <w:t xml:space="preserve"> في القيود التي تفرضها إسرائيل في هذه الناحية منذ عملية حارس الأسوار في مايو ايار 2021. هذه السياسة مرحب بها من الناحية النظرية لأنها صممت اصلا لإفادة السكان الغزيين الذين مُنحوا تصاريح عمل والمساهمة في اعادة الإعمار في القطاع والمساعدة في الحفاظ على الهدوء جنوب إسرائيل من خلال استعمال الرادع </w:t>
      </w:r>
      <w:proofErr w:type="spellStart"/>
      <w:r w:rsidRPr="00EF6E27">
        <w:rPr>
          <w:rFonts w:ascii="Simplified Arabic" w:hAnsi="Simplified Arabic" w:cs="Simplified Arabic" w:hint="cs"/>
          <w:sz w:val="26"/>
          <w:szCs w:val="26"/>
          <w:rtl/>
        </w:rPr>
        <w:t>الإقتصادي</w:t>
      </w:r>
      <w:proofErr w:type="spellEnd"/>
      <w:r w:rsidRPr="00EF6E27">
        <w:rPr>
          <w:rFonts w:ascii="Simplified Arabic" w:hAnsi="Simplified Arabic" w:cs="Simplified Arabic" w:hint="cs"/>
          <w:sz w:val="26"/>
          <w:szCs w:val="26"/>
          <w:rtl/>
        </w:rPr>
        <w:t xml:space="preserve">. </w:t>
      </w:r>
      <w:r w:rsidR="009933BB">
        <w:rPr>
          <w:rFonts w:ascii="Simplified Arabic" w:hAnsi="Simplified Arabic" w:cs="Simplified Arabic" w:hint="cs"/>
          <w:sz w:val="26"/>
          <w:szCs w:val="26"/>
          <w:rtl/>
        </w:rPr>
        <w:t xml:space="preserve">جعل </w:t>
      </w:r>
      <w:r w:rsidRPr="00EF6E27">
        <w:rPr>
          <w:rFonts w:ascii="Simplified Arabic" w:hAnsi="Simplified Arabic" w:cs="Simplified Arabic" w:hint="cs"/>
          <w:sz w:val="26"/>
          <w:szCs w:val="26"/>
          <w:rtl/>
        </w:rPr>
        <w:t xml:space="preserve">التصعيد الأمني </w:t>
      </w:r>
      <w:r w:rsidR="00666FCA">
        <w:rPr>
          <w:rFonts w:ascii="Simplified Arabic" w:hAnsi="Simplified Arabic" w:cs="Simplified Arabic" w:hint="cs"/>
          <w:sz w:val="26"/>
          <w:szCs w:val="26"/>
          <w:rtl/>
        </w:rPr>
        <w:t>مكلف</w:t>
      </w:r>
      <w:r w:rsidRPr="00EF6E27">
        <w:rPr>
          <w:rFonts w:ascii="Simplified Arabic" w:hAnsi="Simplified Arabic" w:cs="Simplified Arabic" w:hint="cs"/>
          <w:sz w:val="26"/>
          <w:szCs w:val="26"/>
          <w:rtl/>
        </w:rPr>
        <w:t xml:space="preserve"> لكبح جماح حماس. مع ذلك ومن الناحية العملية فإن زيادة عدد العمال إلى 10 الاف سيكون له آثاراً ضئيلة على </w:t>
      </w:r>
      <w:proofErr w:type="spellStart"/>
      <w:r w:rsidRPr="00EF6E27">
        <w:rPr>
          <w:rFonts w:ascii="Simplified Arabic" w:hAnsi="Simplified Arabic" w:cs="Simplified Arabic" w:hint="cs"/>
          <w:sz w:val="26"/>
          <w:szCs w:val="26"/>
          <w:rtl/>
        </w:rPr>
        <w:t>الإقتصاد</w:t>
      </w:r>
      <w:proofErr w:type="spellEnd"/>
      <w:r w:rsidRPr="00EF6E27">
        <w:rPr>
          <w:rFonts w:ascii="Simplified Arabic" w:hAnsi="Simplified Arabic" w:cs="Simplified Arabic" w:hint="cs"/>
          <w:sz w:val="26"/>
          <w:szCs w:val="26"/>
          <w:rtl/>
        </w:rPr>
        <w:t xml:space="preserve"> الغزي وسيكون له تأثير محدود في الحفاظ على الهدوء على الحدود الجنوبية. </w:t>
      </w:r>
    </w:p>
    <w:p w:rsidR="00A76C3A" w:rsidRPr="00EF6E27" w:rsidRDefault="00A76C3A" w:rsidP="005A75B8">
      <w:pPr>
        <w:spacing w:after="120" w:line="240" w:lineRule="auto"/>
        <w:ind w:firstLine="567"/>
        <w:jc w:val="mediumKashida"/>
        <w:rPr>
          <w:rFonts w:ascii="Simplified Arabic" w:hAnsi="Simplified Arabic" w:cs="Simplified Arabic"/>
          <w:sz w:val="26"/>
          <w:szCs w:val="26"/>
          <w:rtl/>
        </w:rPr>
      </w:pPr>
      <w:r w:rsidRPr="00EF6E27">
        <w:rPr>
          <w:rFonts w:ascii="Simplified Arabic" w:hAnsi="Simplified Arabic" w:cs="Simplified Arabic" w:hint="cs"/>
          <w:sz w:val="26"/>
          <w:szCs w:val="26"/>
          <w:rtl/>
        </w:rPr>
        <w:t>البطالة في قطاع غزة عالية جداً لدرجة أن تشغيل 10 ال</w:t>
      </w:r>
      <w:r w:rsidR="00666FCA">
        <w:rPr>
          <w:rFonts w:ascii="Simplified Arabic" w:hAnsi="Simplified Arabic" w:cs="Simplified Arabic" w:hint="cs"/>
          <w:sz w:val="26"/>
          <w:szCs w:val="26"/>
          <w:rtl/>
        </w:rPr>
        <w:t>ا</w:t>
      </w:r>
      <w:r w:rsidRPr="00EF6E27">
        <w:rPr>
          <w:rFonts w:ascii="Simplified Arabic" w:hAnsi="Simplified Arabic" w:cs="Simplified Arabic" w:hint="cs"/>
          <w:sz w:val="26"/>
          <w:szCs w:val="26"/>
          <w:rtl/>
        </w:rPr>
        <w:t xml:space="preserve">ف عامل سيساهم فقط في خفض نسبة البطالة لتصل إلى 44% فضلاً عن أنه لا يبدو ان هناك علاقة بين البطالة وحجم التأييد لحماس أو تأثير كبح جماح العنف على إسرائيل. عدا عن هذه </w:t>
      </w:r>
      <w:proofErr w:type="spellStart"/>
      <w:r w:rsidRPr="00EF6E27">
        <w:rPr>
          <w:rFonts w:ascii="Simplified Arabic" w:hAnsi="Simplified Arabic" w:cs="Simplified Arabic" w:hint="cs"/>
          <w:sz w:val="26"/>
          <w:szCs w:val="26"/>
          <w:rtl/>
        </w:rPr>
        <w:t>الإستنتاجات</w:t>
      </w:r>
      <w:proofErr w:type="spellEnd"/>
      <w:r w:rsidRPr="00EF6E27">
        <w:rPr>
          <w:rFonts w:ascii="Simplified Arabic" w:hAnsi="Simplified Arabic" w:cs="Simplified Arabic" w:hint="cs"/>
          <w:sz w:val="26"/>
          <w:szCs w:val="26"/>
          <w:rtl/>
        </w:rPr>
        <w:t xml:space="preserve"> تجدر الإشارة إلى ان استئناف العمالة الغزية في إسرائيل حدثت ولو جزئياً بشكل غير رسمي عبر اصدار تصاريح </w:t>
      </w:r>
      <w:r w:rsidRPr="00EF6E27">
        <w:rPr>
          <w:rFonts w:ascii="Simplified Arabic" w:hAnsi="Simplified Arabic" w:cs="Simplified Arabic" w:hint="cs"/>
          <w:sz w:val="26"/>
          <w:szCs w:val="26"/>
          <w:rtl/>
        </w:rPr>
        <w:lastRenderedPageBreak/>
        <w:t xml:space="preserve">تجار أُستخدم كثير منها كتصاريح دخول لعمال، وهذه السياسة تختلف بمجملها عن سياسة إصدار التصاريح لعمال الضفة الغربية التي تخضع لإشراف مصلحة الهجرة والسكان، وهذا النظام لابد أن يتطلب </w:t>
      </w:r>
      <w:proofErr w:type="spellStart"/>
      <w:r w:rsidR="00666FCA">
        <w:rPr>
          <w:rFonts w:ascii="Simplified Arabic" w:hAnsi="Simplified Arabic" w:cs="Simplified Arabic" w:hint="cs"/>
          <w:sz w:val="26"/>
          <w:szCs w:val="26"/>
          <w:rtl/>
        </w:rPr>
        <w:t>ا</w:t>
      </w:r>
      <w:r w:rsidRPr="00EF6E27">
        <w:rPr>
          <w:rFonts w:ascii="Simplified Arabic" w:hAnsi="Simplified Arabic" w:cs="Simplified Arabic" w:hint="cs"/>
          <w:sz w:val="26"/>
          <w:szCs w:val="26"/>
          <w:rtl/>
        </w:rPr>
        <w:t>لإمتثال</w:t>
      </w:r>
      <w:proofErr w:type="spellEnd"/>
      <w:r w:rsidRPr="00EF6E27">
        <w:rPr>
          <w:rFonts w:ascii="Simplified Arabic" w:hAnsi="Simplified Arabic" w:cs="Simplified Arabic" w:hint="cs"/>
          <w:sz w:val="26"/>
          <w:szCs w:val="26"/>
          <w:rtl/>
        </w:rPr>
        <w:t xml:space="preserve"> لقوانين العمل السارية في إسرائيل ومنها المواد المتعلقة بالتأمين الوطني والتقاعد والتأمين الصحي وكشوفات الرواتب. هذا </w:t>
      </w:r>
      <w:proofErr w:type="spellStart"/>
      <w:r w:rsidRPr="00EF6E27">
        <w:rPr>
          <w:rFonts w:ascii="Simplified Arabic" w:hAnsi="Simplified Arabic" w:cs="Simplified Arabic" w:hint="cs"/>
          <w:sz w:val="26"/>
          <w:szCs w:val="26"/>
          <w:rtl/>
        </w:rPr>
        <w:t>الإمتثال</w:t>
      </w:r>
      <w:proofErr w:type="spellEnd"/>
      <w:r w:rsidRPr="00EF6E27">
        <w:rPr>
          <w:rFonts w:ascii="Simplified Arabic" w:hAnsi="Simplified Arabic" w:cs="Simplified Arabic" w:hint="cs"/>
          <w:sz w:val="26"/>
          <w:szCs w:val="26"/>
          <w:rtl/>
        </w:rPr>
        <w:t xml:space="preserve"> مطلوب من الناحية القانونية لأن أرباب العمل في البلاد مجبرون على مساواة العامل الفلسطيني بالعامل  الإسرائيلي من حيث الأجر، والهدف من ذلك هو تأمين حقوق العمال الفلسطينيين وتقييد استبدال العامل الفلسطيني بعامل اسرائيلي خاصة العمال غير المهرة من الوسط العربي.</w:t>
      </w:r>
    </w:p>
    <w:p w:rsidR="00A76C3A" w:rsidRPr="00EF6E27" w:rsidRDefault="00A76C3A" w:rsidP="005A75B8">
      <w:pPr>
        <w:spacing w:after="120" w:line="240" w:lineRule="auto"/>
        <w:ind w:firstLine="567"/>
        <w:jc w:val="mediumKashida"/>
        <w:rPr>
          <w:rFonts w:ascii="Simplified Arabic" w:hAnsi="Simplified Arabic" w:cs="Simplified Arabic"/>
          <w:sz w:val="26"/>
          <w:szCs w:val="26"/>
          <w:rtl/>
        </w:rPr>
      </w:pPr>
      <w:r w:rsidRPr="00EF6E27">
        <w:rPr>
          <w:rFonts w:ascii="Simplified Arabic" w:hAnsi="Simplified Arabic" w:cs="Simplified Arabic" w:hint="cs"/>
          <w:sz w:val="26"/>
          <w:szCs w:val="26"/>
          <w:rtl/>
        </w:rPr>
        <w:t xml:space="preserve">اذا حل العمال الغزيين محل العمال الأجانب فإن الضرر الذي سيلحق بالمجتمع </w:t>
      </w:r>
      <w:proofErr w:type="spellStart"/>
      <w:r w:rsidRPr="00EF6E27">
        <w:rPr>
          <w:rFonts w:ascii="Simplified Arabic" w:hAnsi="Simplified Arabic" w:cs="Simplified Arabic" w:hint="cs"/>
          <w:sz w:val="26"/>
          <w:szCs w:val="26"/>
          <w:rtl/>
        </w:rPr>
        <w:t>والإقتصاد</w:t>
      </w:r>
      <w:proofErr w:type="spellEnd"/>
      <w:r w:rsidRPr="00EF6E27">
        <w:rPr>
          <w:rFonts w:ascii="Simplified Arabic" w:hAnsi="Simplified Arabic" w:cs="Simplified Arabic" w:hint="cs"/>
          <w:sz w:val="26"/>
          <w:szCs w:val="26"/>
          <w:rtl/>
        </w:rPr>
        <w:t xml:space="preserve"> الإسرائيليين سيكون محدود باستثناء المخاطر بغياب </w:t>
      </w:r>
      <w:proofErr w:type="spellStart"/>
      <w:r w:rsidRPr="00EF6E27">
        <w:rPr>
          <w:rFonts w:ascii="Simplified Arabic" w:hAnsi="Simplified Arabic" w:cs="Simplified Arabic" w:hint="cs"/>
          <w:sz w:val="26"/>
          <w:szCs w:val="26"/>
          <w:rtl/>
        </w:rPr>
        <w:t>الإستمرار</w:t>
      </w:r>
      <w:proofErr w:type="spellEnd"/>
      <w:r w:rsidRPr="00EF6E27">
        <w:rPr>
          <w:rFonts w:ascii="Simplified Arabic" w:hAnsi="Simplified Arabic" w:cs="Simplified Arabic" w:hint="cs"/>
          <w:sz w:val="26"/>
          <w:szCs w:val="26"/>
          <w:rtl/>
        </w:rPr>
        <w:t xml:space="preserve"> بدخول العمال من القطاع بسبب الظروف الأمنية. زد على ذلك كله ان توفير تصاريح تجار </w:t>
      </w:r>
      <w:r w:rsidR="005A75B8">
        <w:rPr>
          <w:rFonts w:ascii="Simplified Arabic" w:hAnsi="Simplified Arabic" w:cs="Simplified Arabic" w:hint="cs"/>
          <w:sz w:val="26"/>
          <w:szCs w:val="26"/>
          <w:rtl/>
        </w:rPr>
        <w:t>لسكان</w:t>
      </w:r>
      <w:r w:rsidRPr="00EF6E27">
        <w:rPr>
          <w:rFonts w:ascii="Simplified Arabic" w:hAnsi="Simplified Arabic" w:cs="Simplified Arabic" w:hint="cs"/>
          <w:sz w:val="26"/>
          <w:szCs w:val="26"/>
          <w:rtl/>
        </w:rPr>
        <w:t xml:space="preserve"> غزيين يعملون في إسرائيل عرضة لتوسيع النشاط </w:t>
      </w:r>
      <w:proofErr w:type="spellStart"/>
      <w:r w:rsidRPr="00EF6E27">
        <w:rPr>
          <w:rFonts w:ascii="Simplified Arabic" w:hAnsi="Simplified Arabic" w:cs="Simplified Arabic" w:hint="cs"/>
          <w:sz w:val="26"/>
          <w:szCs w:val="26"/>
          <w:rtl/>
        </w:rPr>
        <w:t>الإقتصادي</w:t>
      </w:r>
      <w:proofErr w:type="spellEnd"/>
      <w:r w:rsidRPr="00EF6E27">
        <w:rPr>
          <w:rFonts w:ascii="Simplified Arabic" w:hAnsi="Simplified Arabic" w:cs="Simplified Arabic" w:hint="cs"/>
          <w:sz w:val="26"/>
          <w:szCs w:val="26"/>
          <w:rtl/>
        </w:rPr>
        <w:t xml:space="preserve"> غير القانوني مما يشكل خرقاً للسياسة </w:t>
      </w:r>
      <w:proofErr w:type="spellStart"/>
      <w:r w:rsidRPr="00EF6E27">
        <w:rPr>
          <w:rFonts w:ascii="Simplified Arabic" w:hAnsi="Simplified Arabic" w:cs="Simplified Arabic" w:hint="cs"/>
          <w:sz w:val="26"/>
          <w:szCs w:val="26"/>
          <w:rtl/>
        </w:rPr>
        <w:t>الإقتصادية</w:t>
      </w:r>
      <w:proofErr w:type="spellEnd"/>
      <w:r w:rsidRPr="00EF6E27">
        <w:rPr>
          <w:rFonts w:ascii="Simplified Arabic" w:hAnsi="Simplified Arabic" w:cs="Simplified Arabic" w:hint="cs"/>
          <w:sz w:val="26"/>
          <w:szCs w:val="26"/>
          <w:rtl/>
        </w:rPr>
        <w:t xml:space="preserve"> الحكومية.</w:t>
      </w:r>
    </w:p>
    <w:p w:rsidR="00A76C3A" w:rsidRPr="00EF6E27" w:rsidRDefault="00A76C3A" w:rsidP="005A75B8">
      <w:pPr>
        <w:spacing w:after="120" w:line="240" w:lineRule="auto"/>
        <w:ind w:firstLine="567"/>
        <w:jc w:val="mediumKashida"/>
        <w:rPr>
          <w:rFonts w:ascii="Simplified Arabic" w:hAnsi="Simplified Arabic" w:cs="Simplified Arabic"/>
          <w:sz w:val="26"/>
          <w:szCs w:val="26"/>
          <w:rtl/>
        </w:rPr>
      </w:pPr>
      <w:r w:rsidRPr="00EF6E27">
        <w:rPr>
          <w:rFonts w:ascii="Simplified Arabic" w:hAnsi="Simplified Arabic" w:cs="Simplified Arabic" w:hint="cs"/>
          <w:sz w:val="26"/>
          <w:szCs w:val="26"/>
          <w:rtl/>
        </w:rPr>
        <w:t>إن تنظيم عمل السكان الغزيين في إسرائيل كخصم مبالغ</w:t>
      </w:r>
      <w:r w:rsidR="005A75B8">
        <w:rPr>
          <w:rFonts w:ascii="Simplified Arabic" w:hAnsi="Simplified Arabic" w:cs="Simplified Arabic" w:hint="cs"/>
          <w:sz w:val="26"/>
          <w:szCs w:val="26"/>
          <w:rtl/>
        </w:rPr>
        <w:t xml:space="preserve"> مالية </w:t>
      </w:r>
      <w:bookmarkStart w:id="0" w:name="_GoBack"/>
      <w:bookmarkEnd w:id="0"/>
      <w:r w:rsidRPr="00EF6E27">
        <w:rPr>
          <w:rFonts w:ascii="Simplified Arabic" w:hAnsi="Simplified Arabic" w:cs="Simplified Arabic" w:hint="cs"/>
          <w:sz w:val="26"/>
          <w:szCs w:val="26"/>
          <w:rtl/>
        </w:rPr>
        <w:t xml:space="preserve">لصالح امتيازات اجتماعية لن يحافظ على حقوق هؤلاء العمال فحسب بل ايضاً سيضيق الفجوة القائمة في الأجور في القطاع وفي إسرائيل والتي ستعمل كقاعدة لجباية الضرائب من قبل حماس او </w:t>
      </w:r>
      <w:proofErr w:type="spellStart"/>
      <w:r w:rsidRPr="00EF6E27">
        <w:rPr>
          <w:rFonts w:ascii="Simplified Arabic" w:hAnsi="Simplified Arabic" w:cs="Simplified Arabic" w:hint="cs"/>
          <w:sz w:val="26"/>
          <w:szCs w:val="26"/>
          <w:rtl/>
        </w:rPr>
        <w:t>الإبتزاز</w:t>
      </w:r>
      <w:proofErr w:type="spellEnd"/>
      <w:r w:rsidRPr="00EF6E27">
        <w:rPr>
          <w:rFonts w:ascii="Simplified Arabic" w:hAnsi="Simplified Arabic" w:cs="Simplified Arabic" w:hint="cs"/>
          <w:sz w:val="26"/>
          <w:szCs w:val="26"/>
          <w:rtl/>
        </w:rPr>
        <w:t xml:space="preserve"> من قبل اطراف أخرى كما هو  الحال في الضفة الغربية. ولأن الأجور في قطاع غزة متدنية للغاية فإن فرض ضرائب على هؤلاء العمال جدير بالاهتمام خاصة بالتنسيق مع السلطة الفلسطينية </w:t>
      </w:r>
      <w:proofErr w:type="spellStart"/>
      <w:r w:rsidRPr="00EF6E27">
        <w:rPr>
          <w:rFonts w:ascii="Simplified Arabic" w:hAnsi="Simplified Arabic" w:cs="Simplified Arabic" w:hint="cs"/>
          <w:sz w:val="26"/>
          <w:szCs w:val="26"/>
          <w:rtl/>
        </w:rPr>
        <w:t>لإستخدام</w:t>
      </w:r>
      <w:proofErr w:type="spellEnd"/>
      <w:r w:rsidRPr="00EF6E27">
        <w:rPr>
          <w:rFonts w:ascii="Simplified Arabic" w:hAnsi="Simplified Arabic" w:cs="Simplified Arabic" w:hint="cs"/>
          <w:sz w:val="26"/>
          <w:szCs w:val="26"/>
          <w:rtl/>
        </w:rPr>
        <w:t xml:space="preserve"> العائدات لتمويل الخدمات العامة في القطاع خاصة الصحية وقطع الطريق على القاعدة الضريبية الخاصة بحماس.</w:t>
      </w:r>
    </w:p>
    <w:p w:rsidR="00E74006" w:rsidRPr="0007306A" w:rsidRDefault="00E74006" w:rsidP="00A76C3A">
      <w:pPr>
        <w:spacing w:after="120" w:line="240" w:lineRule="auto"/>
        <w:ind w:firstLine="567"/>
        <w:jc w:val="mediumKashida"/>
        <w:rPr>
          <w:rFonts w:ascii="Simplified Arabic" w:hAnsi="Simplified Arabic" w:cs="Simplified Arabic"/>
          <w:sz w:val="26"/>
          <w:szCs w:val="26"/>
          <w:rtl/>
        </w:rPr>
      </w:pPr>
    </w:p>
    <w:sectPr w:rsidR="00E74006" w:rsidRPr="0007306A" w:rsidSect="00FA38B2">
      <w:headerReference w:type="even" r:id="rId11"/>
      <w:headerReference w:type="default" r:id="rId12"/>
      <w:footerReference w:type="even" r:id="rId13"/>
      <w:footerReference w:type="default" r:id="rId14"/>
      <w:footerReference w:type="first" r:id="rId15"/>
      <w:footnotePr>
        <w:numRestart w:val="eachPage"/>
      </w:footnotePr>
      <w:endnotePr>
        <w:numFmt w:val="decimal"/>
      </w:endnotePr>
      <w:pgSz w:w="9923" w:h="14175" w:code="155"/>
      <w:pgMar w:top="1276" w:right="1247" w:bottom="1361" w:left="1247" w:header="1021" w:footer="964" w:gutter="284"/>
      <w:pgNumType w:start="22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5E5" w:rsidRDefault="00C075E5" w:rsidP="00D9462A">
      <w:pPr>
        <w:spacing w:after="0" w:line="240" w:lineRule="auto"/>
      </w:pPr>
      <w:r>
        <w:separator/>
      </w:r>
    </w:p>
  </w:endnote>
  <w:endnote w:type="continuationSeparator" w:id="0">
    <w:p w:rsidR="00C075E5" w:rsidRDefault="00C075E5"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slamic Art B">
    <w:altName w:val="Courier New"/>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MCS Taybah S_U normal.">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altName w:val="Arial"/>
    <w:charset w:val="00"/>
    <w:family w:val="swiss"/>
    <w:pitch w:val="variable"/>
    <w:sig w:usb0="00000000" w:usb1="C000247B" w:usb2="00000009" w:usb3="00000000" w:csb0="000001FF" w:csb1="00000000"/>
  </w:font>
  <w:font w:name="LAY-GihaneLight">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5A75B8" w:rsidRPr="005A75B8">
      <w:rPr>
        <w:rFonts w:ascii="Times New Roman" w:hAnsi="Times New Roman"/>
        <w:b/>
        <w:bCs/>
        <w:noProof/>
        <w:sz w:val="24"/>
        <w:szCs w:val="24"/>
        <w:rtl/>
        <w:lang w:val="ar-SA"/>
      </w:rPr>
      <w:t>230</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5A75B8" w:rsidRPr="005A75B8">
      <w:rPr>
        <w:rFonts w:ascii="Times New Roman" w:hAnsi="Times New Roman"/>
        <w:b/>
        <w:bCs/>
        <w:noProof/>
        <w:sz w:val="24"/>
        <w:szCs w:val="24"/>
        <w:rtl/>
        <w:lang w:val="ar-SA"/>
      </w:rPr>
      <w:t>229</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EE5C38">
    <w:pPr>
      <w:pStyle w:val="a4"/>
      <w:spacing w:after="0" w:line="240" w:lineRule="auto"/>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8F4357" w:rsidRPr="008F4357">
      <w:rPr>
        <w:rFonts w:ascii="Times New Roman" w:hAnsi="Times New Roman"/>
        <w:b/>
        <w:bCs/>
        <w:noProof/>
        <w:sz w:val="24"/>
        <w:szCs w:val="24"/>
        <w:rtl/>
        <w:lang w:val="ar-SA"/>
      </w:rPr>
      <w:t>224</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5E5" w:rsidRDefault="00C075E5" w:rsidP="00D9462A">
      <w:pPr>
        <w:spacing w:after="0" w:line="240" w:lineRule="auto"/>
      </w:pPr>
      <w:r>
        <w:separator/>
      </w:r>
    </w:p>
  </w:footnote>
  <w:footnote w:type="continuationSeparator" w:id="0">
    <w:p w:rsidR="00C075E5" w:rsidRDefault="00C075E5" w:rsidP="00D94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9E0129" w:rsidRDefault="00DC38AE" w:rsidP="003E6D9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5C49209E" wp14:editId="7C753C37">
              <wp:simplePos x="0" y="0"/>
              <wp:positionH relativeFrom="page">
                <wp:posOffset>967105</wp:posOffset>
              </wp:positionH>
              <wp:positionV relativeFrom="paragraph">
                <wp:posOffset>181991</wp:posOffset>
              </wp:positionV>
              <wp:extent cx="4632456" cy="0"/>
              <wp:effectExtent l="0" t="0" r="15875" b="1905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2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019DA7"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15pt,14.35pt" to="44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73626C">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3893FC9F" wp14:editId="204F364E">
              <wp:simplePos x="0" y="0"/>
              <wp:positionH relativeFrom="column">
                <wp:posOffset>-50800</wp:posOffset>
              </wp:positionH>
              <wp:positionV relativeFrom="paragraph">
                <wp:posOffset>183261</wp:posOffset>
              </wp:positionV>
              <wp:extent cx="4640014" cy="0"/>
              <wp:effectExtent l="0" t="0" r="27305"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0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91D9E1"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5pt" to="36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"/>
          </w:pict>
        </mc:Fallback>
      </mc:AlternateContent>
    </w:r>
    <w:r w:rsidR="0073626C">
      <w:rPr>
        <w:rFonts w:ascii="Times New Roman" w:eastAsia="Times New Roman" w:hAnsi="Times New Roman" w:cs="Simplified Arabic" w:hint="cs"/>
        <w:b/>
        <w:bCs/>
        <w:sz w:val="20"/>
        <w:szCs w:val="20"/>
        <w:rtl/>
      </w:rPr>
      <w:t>ترجمات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9EFE40"/>
    <w:lvl w:ilvl="0">
      <w:start w:val="1"/>
      <w:numFmt w:val="bullet"/>
      <w:pStyle w:val="a"/>
      <w:lvlText w:val=""/>
      <w:lvlJc w:val="left"/>
      <w:pPr>
        <w:tabs>
          <w:tab w:val="num" w:pos="360"/>
        </w:tabs>
        <w:ind w:left="360" w:hanging="360"/>
      </w:pPr>
      <w:rPr>
        <w:rFonts w:ascii="Symbol" w:hAnsi="Symbol" w:hint="default"/>
      </w:rPr>
    </w:lvl>
  </w:abstractNum>
  <w:abstractNum w:abstractNumId="1">
    <w:nsid w:val="07341700"/>
    <w:multiLevelType w:val="hybridMultilevel"/>
    <w:tmpl w:val="BD6C8484"/>
    <w:lvl w:ilvl="0" w:tplc="E4C2A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561C4"/>
    <w:multiLevelType w:val="hybridMultilevel"/>
    <w:tmpl w:val="787CBDFC"/>
    <w:lvl w:ilvl="0" w:tplc="B78AC0F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
    <w:nsid w:val="0F4C7C3D"/>
    <w:multiLevelType w:val="hybridMultilevel"/>
    <w:tmpl w:val="90EC2D5A"/>
    <w:lvl w:ilvl="0" w:tplc="4C5CDF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1C03436"/>
    <w:multiLevelType w:val="hybridMultilevel"/>
    <w:tmpl w:val="69984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586E67"/>
    <w:multiLevelType w:val="hybridMultilevel"/>
    <w:tmpl w:val="60EC9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CB1817"/>
    <w:multiLevelType w:val="hybridMultilevel"/>
    <w:tmpl w:val="311A1428"/>
    <w:lvl w:ilvl="0" w:tplc="FFF61D1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28237F0C"/>
    <w:multiLevelType w:val="hybridMultilevel"/>
    <w:tmpl w:val="2BBE9D3A"/>
    <w:lvl w:ilvl="0" w:tplc="2348DC0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4397D"/>
    <w:multiLevelType w:val="hybridMultilevel"/>
    <w:tmpl w:val="8416C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9B1735"/>
    <w:multiLevelType w:val="hybridMultilevel"/>
    <w:tmpl w:val="36ACCDB2"/>
    <w:lvl w:ilvl="0" w:tplc="669CF5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BE1403"/>
    <w:multiLevelType w:val="hybridMultilevel"/>
    <w:tmpl w:val="C0C4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E458C4"/>
    <w:multiLevelType w:val="hybridMultilevel"/>
    <w:tmpl w:val="C4B86858"/>
    <w:lvl w:ilvl="0" w:tplc="C3D68A0E">
      <w:start w:val="7"/>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ED075A"/>
    <w:multiLevelType w:val="hybridMultilevel"/>
    <w:tmpl w:val="7CFE7AAC"/>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3">
    <w:nsid w:val="3B683D6E"/>
    <w:multiLevelType w:val="hybridMultilevel"/>
    <w:tmpl w:val="C5D62CAC"/>
    <w:lvl w:ilvl="0" w:tplc="9C8AE7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6F1538E"/>
    <w:multiLevelType w:val="hybridMultilevel"/>
    <w:tmpl w:val="47F29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3B3F1B"/>
    <w:multiLevelType w:val="hybridMultilevel"/>
    <w:tmpl w:val="E3E42E7E"/>
    <w:lvl w:ilvl="0" w:tplc="CB30A1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6651C7F"/>
    <w:multiLevelType w:val="hybridMultilevel"/>
    <w:tmpl w:val="A756FB12"/>
    <w:lvl w:ilvl="0" w:tplc="CC4E70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74C4030"/>
    <w:multiLevelType w:val="hybridMultilevel"/>
    <w:tmpl w:val="778CA500"/>
    <w:lvl w:ilvl="0" w:tplc="457AAF3C">
      <w:start w:val="1"/>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74354D"/>
    <w:multiLevelType w:val="hybridMultilevel"/>
    <w:tmpl w:val="155484FA"/>
    <w:lvl w:ilvl="0" w:tplc="8E6C54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A7A3A3A"/>
    <w:multiLevelType w:val="hybridMultilevel"/>
    <w:tmpl w:val="068EE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924177"/>
    <w:multiLevelType w:val="hybridMultilevel"/>
    <w:tmpl w:val="C7E676D2"/>
    <w:lvl w:ilvl="0" w:tplc="A546FF38">
      <w:start w:val="2"/>
      <w:numFmt w:val="bullet"/>
      <w:lvlText w:val="-"/>
      <w:lvlJc w:val="left"/>
      <w:pPr>
        <w:ind w:left="1287" w:hanging="360"/>
      </w:pPr>
      <w:rPr>
        <w:rFonts w:ascii="Simplified Arabic" w:eastAsiaTheme="minorHAnsi"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5BC83EAA"/>
    <w:multiLevelType w:val="hybridMultilevel"/>
    <w:tmpl w:val="E7ECDB86"/>
    <w:lvl w:ilvl="0" w:tplc="9D1A87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CA666C9"/>
    <w:multiLevelType w:val="hybridMultilevel"/>
    <w:tmpl w:val="1E448760"/>
    <w:lvl w:ilvl="0" w:tplc="644C1F40">
      <w:start w:val="1"/>
      <w:numFmt w:val="arabicAlpha"/>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715D43FB"/>
    <w:multiLevelType w:val="hybridMultilevel"/>
    <w:tmpl w:val="D29E909A"/>
    <w:lvl w:ilvl="0" w:tplc="374259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2852F57"/>
    <w:multiLevelType w:val="hybridMultilevel"/>
    <w:tmpl w:val="79C4E65E"/>
    <w:lvl w:ilvl="0" w:tplc="AD1A66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72ED3464"/>
    <w:multiLevelType w:val="hybridMultilevel"/>
    <w:tmpl w:val="C1765140"/>
    <w:lvl w:ilvl="0" w:tplc="8EACE6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85057A5"/>
    <w:multiLevelType w:val="hybridMultilevel"/>
    <w:tmpl w:val="0C2A14B6"/>
    <w:lvl w:ilvl="0" w:tplc="05B8B930">
      <w:start w:val="1"/>
      <w:numFmt w:val="arabicAlpha"/>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27">
    <w:nsid w:val="787B48FC"/>
    <w:multiLevelType w:val="hybridMultilevel"/>
    <w:tmpl w:val="6B6EB2FE"/>
    <w:lvl w:ilvl="0" w:tplc="17463B0E">
      <w:start w:val="1"/>
      <w:numFmt w:val="bullet"/>
      <w:pStyle w:val="4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DF446A"/>
    <w:multiLevelType w:val="hybridMultilevel"/>
    <w:tmpl w:val="1BEC731E"/>
    <w:lvl w:ilvl="0" w:tplc="E50C94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9725140"/>
    <w:multiLevelType w:val="hybridMultilevel"/>
    <w:tmpl w:val="A6EAE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AC81D61"/>
    <w:multiLevelType w:val="hybridMultilevel"/>
    <w:tmpl w:val="3E72F4F6"/>
    <w:lvl w:ilvl="0" w:tplc="E250A270">
      <w:start w:val="1"/>
      <w:numFmt w:val="decimal"/>
      <w:lvlText w:val="%1-"/>
      <w:lvlJc w:val="left"/>
      <w:pPr>
        <w:ind w:left="2145" w:hanging="360"/>
      </w:pPr>
      <w:rPr>
        <w:rFonts w:hint="default"/>
        <w:b/>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31">
    <w:nsid w:val="7B4C7491"/>
    <w:multiLevelType w:val="hybridMultilevel"/>
    <w:tmpl w:val="E796E63C"/>
    <w:lvl w:ilvl="0" w:tplc="1FCA0C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FD73656"/>
    <w:multiLevelType w:val="hybridMultilevel"/>
    <w:tmpl w:val="7D744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7"/>
  </w:num>
  <w:num w:numId="3">
    <w:abstractNumId w:val="5"/>
  </w:num>
  <w:num w:numId="4">
    <w:abstractNumId w:val="32"/>
  </w:num>
  <w:num w:numId="5">
    <w:abstractNumId w:val="11"/>
  </w:num>
  <w:num w:numId="6">
    <w:abstractNumId w:val="10"/>
  </w:num>
  <w:num w:numId="7">
    <w:abstractNumId w:val="14"/>
  </w:num>
  <w:num w:numId="8">
    <w:abstractNumId w:val="29"/>
  </w:num>
  <w:num w:numId="9">
    <w:abstractNumId w:val="4"/>
  </w:num>
  <w:num w:numId="10">
    <w:abstractNumId w:val="19"/>
  </w:num>
  <w:num w:numId="11">
    <w:abstractNumId w:val="8"/>
  </w:num>
  <w:num w:numId="12">
    <w:abstractNumId w:val="30"/>
  </w:num>
  <w:num w:numId="13">
    <w:abstractNumId w:val="2"/>
  </w:num>
  <w:num w:numId="14">
    <w:abstractNumId w:val="22"/>
  </w:num>
  <w:num w:numId="15">
    <w:abstractNumId w:val="7"/>
  </w:num>
  <w:num w:numId="16">
    <w:abstractNumId w:val="26"/>
  </w:num>
  <w:num w:numId="17">
    <w:abstractNumId w:val="12"/>
  </w:num>
  <w:num w:numId="18">
    <w:abstractNumId w:val="17"/>
  </w:num>
  <w:num w:numId="19">
    <w:abstractNumId w:val="31"/>
  </w:num>
  <w:num w:numId="20">
    <w:abstractNumId w:val="15"/>
  </w:num>
  <w:num w:numId="21">
    <w:abstractNumId w:val="28"/>
  </w:num>
  <w:num w:numId="22">
    <w:abstractNumId w:val="6"/>
  </w:num>
  <w:num w:numId="23">
    <w:abstractNumId w:val="23"/>
  </w:num>
  <w:num w:numId="24">
    <w:abstractNumId w:val="20"/>
  </w:num>
  <w:num w:numId="25">
    <w:abstractNumId w:val="13"/>
  </w:num>
  <w:num w:numId="26">
    <w:abstractNumId w:val="16"/>
  </w:num>
  <w:num w:numId="27">
    <w:abstractNumId w:val="25"/>
  </w:num>
  <w:num w:numId="28">
    <w:abstractNumId w:val="18"/>
  </w:num>
  <w:num w:numId="29">
    <w:abstractNumId w:val="9"/>
  </w:num>
  <w:num w:numId="30">
    <w:abstractNumId w:val="3"/>
  </w:num>
  <w:num w:numId="31">
    <w:abstractNumId w:val="24"/>
  </w:num>
  <w:num w:numId="32">
    <w:abstractNumId w:val="1"/>
  </w:num>
  <w:num w:numId="3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454"/>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06386"/>
    <w:rsid w:val="0000710A"/>
    <w:rsid w:val="00015ED8"/>
    <w:rsid w:val="00023287"/>
    <w:rsid w:val="00047229"/>
    <w:rsid w:val="0005145B"/>
    <w:rsid w:val="00052E29"/>
    <w:rsid w:val="00056F65"/>
    <w:rsid w:val="00062195"/>
    <w:rsid w:val="0007306A"/>
    <w:rsid w:val="0007495F"/>
    <w:rsid w:val="000A2027"/>
    <w:rsid w:val="000C4741"/>
    <w:rsid w:val="000C7DB9"/>
    <w:rsid w:val="000E294C"/>
    <w:rsid w:val="000E4307"/>
    <w:rsid w:val="000E4D14"/>
    <w:rsid w:val="000E6830"/>
    <w:rsid w:val="001018FE"/>
    <w:rsid w:val="00104032"/>
    <w:rsid w:val="00112B0D"/>
    <w:rsid w:val="00122F2E"/>
    <w:rsid w:val="001435F7"/>
    <w:rsid w:val="00143B7F"/>
    <w:rsid w:val="001502B3"/>
    <w:rsid w:val="00150576"/>
    <w:rsid w:val="00151342"/>
    <w:rsid w:val="001514F7"/>
    <w:rsid w:val="00166442"/>
    <w:rsid w:val="001669F7"/>
    <w:rsid w:val="0017141E"/>
    <w:rsid w:val="001A636F"/>
    <w:rsid w:val="001B532C"/>
    <w:rsid w:val="001C17F1"/>
    <w:rsid w:val="001C5263"/>
    <w:rsid w:val="001C75EB"/>
    <w:rsid w:val="001E42A6"/>
    <w:rsid w:val="001E6F2F"/>
    <w:rsid w:val="001F2667"/>
    <w:rsid w:val="001F6C77"/>
    <w:rsid w:val="002036F0"/>
    <w:rsid w:val="002121AA"/>
    <w:rsid w:val="0023043E"/>
    <w:rsid w:val="00235A53"/>
    <w:rsid w:val="00235E73"/>
    <w:rsid w:val="00254B91"/>
    <w:rsid w:val="00254E69"/>
    <w:rsid w:val="00264913"/>
    <w:rsid w:val="00272A5D"/>
    <w:rsid w:val="00275A67"/>
    <w:rsid w:val="00280E6D"/>
    <w:rsid w:val="00281DD4"/>
    <w:rsid w:val="002977B3"/>
    <w:rsid w:val="002B6828"/>
    <w:rsid w:val="002C63E3"/>
    <w:rsid w:val="002D5D28"/>
    <w:rsid w:val="002E1212"/>
    <w:rsid w:val="002E1A75"/>
    <w:rsid w:val="00303C50"/>
    <w:rsid w:val="00305977"/>
    <w:rsid w:val="003079FF"/>
    <w:rsid w:val="00314E52"/>
    <w:rsid w:val="00330F78"/>
    <w:rsid w:val="003338A8"/>
    <w:rsid w:val="00341232"/>
    <w:rsid w:val="00347B31"/>
    <w:rsid w:val="003515F0"/>
    <w:rsid w:val="00355FB1"/>
    <w:rsid w:val="003618F6"/>
    <w:rsid w:val="00365C9A"/>
    <w:rsid w:val="0037722D"/>
    <w:rsid w:val="0039180A"/>
    <w:rsid w:val="003923CC"/>
    <w:rsid w:val="00397D49"/>
    <w:rsid w:val="003B66AD"/>
    <w:rsid w:val="003B6723"/>
    <w:rsid w:val="003E317E"/>
    <w:rsid w:val="003E6D9D"/>
    <w:rsid w:val="00404860"/>
    <w:rsid w:val="004225A4"/>
    <w:rsid w:val="004261A7"/>
    <w:rsid w:val="004350D3"/>
    <w:rsid w:val="00436278"/>
    <w:rsid w:val="00440E28"/>
    <w:rsid w:val="00441573"/>
    <w:rsid w:val="00445225"/>
    <w:rsid w:val="0044671D"/>
    <w:rsid w:val="0045458A"/>
    <w:rsid w:val="00463663"/>
    <w:rsid w:val="00467B02"/>
    <w:rsid w:val="00470DEC"/>
    <w:rsid w:val="00477402"/>
    <w:rsid w:val="00484B4E"/>
    <w:rsid w:val="004A45B4"/>
    <w:rsid w:val="004A5727"/>
    <w:rsid w:val="004B6832"/>
    <w:rsid w:val="004D0B5D"/>
    <w:rsid w:val="004E795E"/>
    <w:rsid w:val="004F2954"/>
    <w:rsid w:val="00504FF2"/>
    <w:rsid w:val="0050564F"/>
    <w:rsid w:val="00520337"/>
    <w:rsid w:val="00521344"/>
    <w:rsid w:val="005253E5"/>
    <w:rsid w:val="00525F64"/>
    <w:rsid w:val="0053000F"/>
    <w:rsid w:val="00531195"/>
    <w:rsid w:val="00536408"/>
    <w:rsid w:val="005372CF"/>
    <w:rsid w:val="00552FFA"/>
    <w:rsid w:val="00555602"/>
    <w:rsid w:val="00571E3F"/>
    <w:rsid w:val="0058200C"/>
    <w:rsid w:val="00597DAA"/>
    <w:rsid w:val="005A2DCF"/>
    <w:rsid w:val="005A5670"/>
    <w:rsid w:val="005A5C94"/>
    <w:rsid w:val="005A75B8"/>
    <w:rsid w:val="005B16B9"/>
    <w:rsid w:val="005B5E1F"/>
    <w:rsid w:val="005C7857"/>
    <w:rsid w:val="005C7E51"/>
    <w:rsid w:val="005F612F"/>
    <w:rsid w:val="005F6E63"/>
    <w:rsid w:val="005F71D6"/>
    <w:rsid w:val="00632F6C"/>
    <w:rsid w:val="0063788D"/>
    <w:rsid w:val="006517BC"/>
    <w:rsid w:val="00652BF9"/>
    <w:rsid w:val="0065438C"/>
    <w:rsid w:val="0065497F"/>
    <w:rsid w:val="00664EE5"/>
    <w:rsid w:val="00665123"/>
    <w:rsid w:val="00666FCA"/>
    <w:rsid w:val="006727A3"/>
    <w:rsid w:val="00684EB0"/>
    <w:rsid w:val="0068517C"/>
    <w:rsid w:val="00696007"/>
    <w:rsid w:val="006A4B3D"/>
    <w:rsid w:val="006A737F"/>
    <w:rsid w:val="006B0A94"/>
    <w:rsid w:val="006B6DF9"/>
    <w:rsid w:val="006C2BA6"/>
    <w:rsid w:val="006E1FE3"/>
    <w:rsid w:val="006F0596"/>
    <w:rsid w:val="006F1B11"/>
    <w:rsid w:val="006F55F0"/>
    <w:rsid w:val="00716882"/>
    <w:rsid w:val="007234D6"/>
    <w:rsid w:val="007243B9"/>
    <w:rsid w:val="0073626C"/>
    <w:rsid w:val="0075008E"/>
    <w:rsid w:val="00756A5D"/>
    <w:rsid w:val="00764C48"/>
    <w:rsid w:val="00765B12"/>
    <w:rsid w:val="0077289E"/>
    <w:rsid w:val="00773FB8"/>
    <w:rsid w:val="00781A36"/>
    <w:rsid w:val="0079095D"/>
    <w:rsid w:val="00790FC9"/>
    <w:rsid w:val="00795F61"/>
    <w:rsid w:val="007B124B"/>
    <w:rsid w:val="007B565C"/>
    <w:rsid w:val="007C1FF3"/>
    <w:rsid w:val="007E02FD"/>
    <w:rsid w:val="007E6C76"/>
    <w:rsid w:val="007F09D3"/>
    <w:rsid w:val="007F11B4"/>
    <w:rsid w:val="0080063B"/>
    <w:rsid w:val="00802CD4"/>
    <w:rsid w:val="00814607"/>
    <w:rsid w:val="008300BE"/>
    <w:rsid w:val="00841387"/>
    <w:rsid w:val="00843D2F"/>
    <w:rsid w:val="00844355"/>
    <w:rsid w:val="0085637C"/>
    <w:rsid w:val="00860857"/>
    <w:rsid w:val="00882F50"/>
    <w:rsid w:val="008960BE"/>
    <w:rsid w:val="008A138B"/>
    <w:rsid w:val="008A67A9"/>
    <w:rsid w:val="008B482A"/>
    <w:rsid w:val="008C58B6"/>
    <w:rsid w:val="008E0301"/>
    <w:rsid w:val="008E226D"/>
    <w:rsid w:val="008F1691"/>
    <w:rsid w:val="008F3CF3"/>
    <w:rsid w:val="008F4357"/>
    <w:rsid w:val="009159ED"/>
    <w:rsid w:val="00917075"/>
    <w:rsid w:val="00945C2E"/>
    <w:rsid w:val="00963AA9"/>
    <w:rsid w:val="00966C01"/>
    <w:rsid w:val="00971FDC"/>
    <w:rsid w:val="009731EF"/>
    <w:rsid w:val="009738F7"/>
    <w:rsid w:val="00981FE9"/>
    <w:rsid w:val="00992F6B"/>
    <w:rsid w:val="009933BB"/>
    <w:rsid w:val="009970B0"/>
    <w:rsid w:val="009A3C9D"/>
    <w:rsid w:val="009A6231"/>
    <w:rsid w:val="009C2865"/>
    <w:rsid w:val="009C48D2"/>
    <w:rsid w:val="009C6D8B"/>
    <w:rsid w:val="009D4329"/>
    <w:rsid w:val="009E28FF"/>
    <w:rsid w:val="009E7947"/>
    <w:rsid w:val="00A00B70"/>
    <w:rsid w:val="00A03B75"/>
    <w:rsid w:val="00A25725"/>
    <w:rsid w:val="00A36C0C"/>
    <w:rsid w:val="00A36F77"/>
    <w:rsid w:val="00A40320"/>
    <w:rsid w:val="00A6490D"/>
    <w:rsid w:val="00A656B7"/>
    <w:rsid w:val="00A67D1E"/>
    <w:rsid w:val="00A76C3A"/>
    <w:rsid w:val="00A80178"/>
    <w:rsid w:val="00A81F8D"/>
    <w:rsid w:val="00A87593"/>
    <w:rsid w:val="00A900BF"/>
    <w:rsid w:val="00AA0A9A"/>
    <w:rsid w:val="00AC01E7"/>
    <w:rsid w:val="00AC3347"/>
    <w:rsid w:val="00AC3E6F"/>
    <w:rsid w:val="00AE0DF2"/>
    <w:rsid w:val="00AE2A97"/>
    <w:rsid w:val="00AF0B8C"/>
    <w:rsid w:val="00B0468E"/>
    <w:rsid w:val="00B13F3A"/>
    <w:rsid w:val="00B15FD2"/>
    <w:rsid w:val="00B2082C"/>
    <w:rsid w:val="00B370E6"/>
    <w:rsid w:val="00B44E2F"/>
    <w:rsid w:val="00B46D08"/>
    <w:rsid w:val="00B47117"/>
    <w:rsid w:val="00B50FB2"/>
    <w:rsid w:val="00B53AB4"/>
    <w:rsid w:val="00B761DE"/>
    <w:rsid w:val="00B77683"/>
    <w:rsid w:val="00B96047"/>
    <w:rsid w:val="00BB25CB"/>
    <w:rsid w:val="00BB5DA6"/>
    <w:rsid w:val="00BC74E6"/>
    <w:rsid w:val="00BD24C5"/>
    <w:rsid w:val="00BD7BE1"/>
    <w:rsid w:val="00BE40F9"/>
    <w:rsid w:val="00C075E5"/>
    <w:rsid w:val="00C215B8"/>
    <w:rsid w:val="00C239AC"/>
    <w:rsid w:val="00C34992"/>
    <w:rsid w:val="00C47C33"/>
    <w:rsid w:val="00C65BE5"/>
    <w:rsid w:val="00C85656"/>
    <w:rsid w:val="00C904FB"/>
    <w:rsid w:val="00C96806"/>
    <w:rsid w:val="00CA6721"/>
    <w:rsid w:val="00CC0E51"/>
    <w:rsid w:val="00CC16B3"/>
    <w:rsid w:val="00CC16F1"/>
    <w:rsid w:val="00CC5850"/>
    <w:rsid w:val="00CD2BC9"/>
    <w:rsid w:val="00CE1A3E"/>
    <w:rsid w:val="00CE623F"/>
    <w:rsid w:val="00CF1B51"/>
    <w:rsid w:val="00D07C9D"/>
    <w:rsid w:val="00D11687"/>
    <w:rsid w:val="00D32151"/>
    <w:rsid w:val="00D327E6"/>
    <w:rsid w:val="00D57BAE"/>
    <w:rsid w:val="00D63E74"/>
    <w:rsid w:val="00D65617"/>
    <w:rsid w:val="00D657E8"/>
    <w:rsid w:val="00D66C62"/>
    <w:rsid w:val="00D920B3"/>
    <w:rsid w:val="00D937E9"/>
    <w:rsid w:val="00D9462A"/>
    <w:rsid w:val="00D97824"/>
    <w:rsid w:val="00DA63FC"/>
    <w:rsid w:val="00DA6A57"/>
    <w:rsid w:val="00DB141A"/>
    <w:rsid w:val="00DB4718"/>
    <w:rsid w:val="00DB65AF"/>
    <w:rsid w:val="00DC38AE"/>
    <w:rsid w:val="00DD54A5"/>
    <w:rsid w:val="00DD69B8"/>
    <w:rsid w:val="00DE3A78"/>
    <w:rsid w:val="00DE6BFF"/>
    <w:rsid w:val="00DF4019"/>
    <w:rsid w:val="00E117F9"/>
    <w:rsid w:val="00E2395A"/>
    <w:rsid w:val="00E335F7"/>
    <w:rsid w:val="00E41601"/>
    <w:rsid w:val="00E568EF"/>
    <w:rsid w:val="00E74006"/>
    <w:rsid w:val="00E85746"/>
    <w:rsid w:val="00E85B79"/>
    <w:rsid w:val="00E860E1"/>
    <w:rsid w:val="00EC3816"/>
    <w:rsid w:val="00EC59F3"/>
    <w:rsid w:val="00ED1AB6"/>
    <w:rsid w:val="00EE567F"/>
    <w:rsid w:val="00EE5C38"/>
    <w:rsid w:val="00EF6017"/>
    <w:rsid w:val="00F20932"/>
    <w:rsid w:val="00F36AA2"/>
    <w:rsid w:val="00F47E15"/>
    <w:rsid w:val="00F51A52"/>
    <w:rsid w:val="00F66F56"/>
    <w:rsid w:val="00F72995"/>
    <w:rsid w:val="00F914AB"/>
    <w:rsid w:val="00FA38B2"/>
    <w:rsid w:val="00FB0E34"/>
    <w:rsid w:val="00FB1B4B"/>
    <w:rsid w:val="00FC3FA2"/>
    <w:rsid w:val="00FF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qFormat/>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qFormat/>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F2AFC-4C0B-444D-AFF1-F23F236D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1289</Words>
  <Characters>7353</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Hammoda</cp:lastModifiedBy>
  <cp:revision>7</cp:revision>
  <cp:lastPrinted>2022-01-10T07:16:00Z</cp:lastPrinted>
  <dcterms:created xsi:type="dcterms:W3CDTF">2022-01-10T06:59:00Z</dcterms:created>
  <dcterms:modified xsi:type="dcterms:W3CDTF">2022-06-06T09:41:00Z</dcterms:modified>
</cp:coreProperties>
</file>